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605" w:rsidRPr="00B73CFD" w:rsidRDefault="00B53605" w:rsidP="00D0419B">
      <w:pPr>
        <w:pStyle w:val="Title"/>
        <w:jc w:val="left"/>
        <w:rPr>
          <w:rFonts w:ascii="Bookman Old Style" w:hAnsi="Bookman Old Style" w:cs="Bookman Old Style"/>
          <w:lang w:val="bg-BG"/>
        </w:rPr>
      </w:pPr>
    </w:p>
    <w:p w:rsidR="00B53605" w:rsidRPr="00B73CFD" w:rsidRDefault="00B53605" w:rsidP="00D0419B">
      <w:pPr>
        <w:pStyle w:val="Title"/>
        <w:jc w:val="left"/>
        <w:rPr>
          <w:rFonts w:ascii="Bookman Old Style" w:hAnsi="Bookman Old Style" w:cs="Bookman Old Style"/>
          <w:lang w:val="bg-BG"/>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11pt">
            <v:imagedata r:id="rId7" o:title=""/>
          </v:shape>
        </w:pict>
      </w:r>
    </w:p>
    <w:p w:rsidR="00B53605" w:rsidRPr="00B73CFD" w:rsidRDefault="00B53605" w:rsidP="00D0419B">
      <w:pPr>
        <w:jc w:val="both"/>
        <w:rPr>
          <w:rFonts w:ascii="Bookman Old Style" w:hAnsi="Bookman Old Style" w:cs="Bookman Old Style"/>
        </w:rPr>
      </w:pPr>
    </w:p>
    <w:p w:rsidR="00B53605" w:rsidRPr="00B73CFD" w:rsidRDefault="00B53605" w:rsidP="00D0419B">
      <w:pPr>
        <w:pStyle w:val="Title"/>
        <w:jc w:val="left"/>
        <w:rPr>
          <w:rFonts w:ascii="Bookman Old Style" w:hAnsi="Bookman Old Style" w:cs="Bookman Old Style"/>
          <w:u w:val="single"/>
          <w:lang w:val="bg-BG"/>
        </w:rPr>
      </w:pPr>
    </w:p>
    <w:p w:rsidR="00B53605" w:rsidRPr="00B73CFD" w:rsidRDefault="00B53605" w:rsidP="00D0419B">
      <w:pPr>
        <w:rPr>
          <w:rFonts w:ascii="Bookman Old Style" w:hAnsi="Bookman Old Style" w:cs="Bookman Old Style"/>
          <w:u w:val="single"/>
        </w:rPr>
      </w:pPr>
    </w:p>
    <w:p w:rsidR="00B53605" w:rsidRPr="00B73CFD" w:rsidRDefault="00B53605" w:rsidP="00D0419B">
      <w:pPr>
        <w:jc w:val="right"/>
        <w:rPr>
          <w:rFonts w:ascii="Bookman Old Style" w:hAnsi="Bookman Old Style" w:cs="Bookman Old Style"/>
          <w:b/>
          <w:bCs/>
        </w:rPr>
      </w:pPr>
      <w:r w:rsidRPr="00B73CFD">
        <w:rPr>
          <w:rFonts w:ascii="Bookman Old Style" w:hAnsi="Bookman Old Style" w:cs="Bookman Old Style"/>
          <w:b/>
          <w:bCs/>
        </w:rPr>
        <w:t>УТВЪРЖДАВАМ:………………….</w:t>
      </w:r>
    </w:p>
    <w:p w:rsidR="00B53605" w:rsidRPr="00B73CFD" w:rsidRDefault="00B53605" w:rsidP="00D0419B">
      <w:pPr>
        <w:jc w:val="center"/>
        <w:rPr>
          <w:rFonts w:ascii="Bookman Old Style" w:hAnsi="Bookman Old Style" w:cs="Bookman Old Style"/>
          <w:b/>
          <w:bCs/>
        </w:rPr>
      </w:pPr>
      <w:r w:rsidRPr="00B73CFD">
        <w:rPr>
          <w:rFonts w:ascii="Bookman Old Style" w:hAnsi="Bookman Old Style" w:cs="Bookman Old Style"/>
          <w:b/>
          <w:bCs/>
        </w:rPr>
        <w:t xml:space="preserve">                                                               (Д – р Г. Матев – </w:t>
      </w:r>
    </w:p>
    <w:p w:rsidR="00B53605" w:rsidRPr="00B73CFD" w:rsidRDefault="00B53605" w:rsidP="00D0419B">
      <w:pPr>
        <w:jc w:val="center"/>
        <w:rPr>
          <w:rFonts w:ascii="Bookman Old Style" w:hAnsi="Bookman Old Style" w:cs="Bookman Old Style"/>
          <w:b/>
          <w:bCs/>
        </w:rPr>
      </w:pPr>
      <w:r w:rsidRPr="00B73CFD">
        <w:rPr>
          <w:rFonts w:ascii="Bookman Old Style" w:hAnsi="Bookman Old Style" w:cs="Bookman Old Style"/>
          <w:b/>
          <w:bCs/>
        </w:rPr>
        <w:t xml:space="preserve">                                                                    Изп. директор </w:t>
      </w:r>
    </w:p>
    <w:p w:rsidR="00B53605" w:rsidRPr="00B73CFD" w:rsidRDefault="00B53605" w:rsidP="00D0419B">
      <w:pPr>
        <w:jc w:val="right"/>
        <w:rPr>
          <w:rFonts w:ascii="Bookman Old Style" w:hAnsi="Bookman Old Style" w:cs="Bookman Old Style"/>
          <w:b/>
          <w:bCs/>
        </w:rPr>
      </w:pPr>
      <w:r w:rsidRPr="00B73CFD">
        <w:rPr>
          <w:rFonts w:ascii="Bookman Old Style" w:hAnsi="Bookman Old Style" w:cs="Bookman Old Style"/>
          <w:b/>
          <w:bCs/>
        </w:rPr>
        <w:t xml:space="preserve"> на “МБАЛ – Бургас” АД)</w:t>
      </w:r>
    </w:p>
    <w:p w:rsidR="00B53605" w:rsidRPr="00B73CFD" w:rsidRDefault="00B53605" w:rsidP="00D0419B">
      <w:pPr>
        <w:jc w:val="right"/>
        <w:rPr>
          <w:rFonts w:ascii="Bookman Old Style" w:hAnsi="Bookman Old Style" w:cs="Bookman Old Style"/>
          <w:b/>
          <w:bCs/>
        </w:rPr>
      </w:pPr>
    </w:p>
    <w:p w:rsidR="00B53605" w:rsidRPr="00B73CFD" w:rsidRDefault="00B53605" w:rsidP="00D0419B">
      <w:pPr>
        <w:jc w:val="right"/>
        <w:rPr>
          <w:rFonts w:ascii="Bookman Old Style" w:hAnsi="Bookman Old Style" w:cs="Bookman Old Style"/>
          <w:b/>
          <w:bCs/>
        </w:rPr>
      </w:pPr>
    </w:p>
    <w:p w:rsidR="00B53605" w:rsidRPr="00B73CFD" w:rsidRDefault="00B53605" w:rsidP="00D0419B">
      <w:pPr>
        <w:pStyle w:val="Heading1"/>
        <w:spacing w:before="0" w:after="0"/>
        <w:rPr>
          <w:rFonts w:ascii="Bookman Old Style" w:hAnsi="Bookman Old Style" w:cs="Bookman Old Style"/>
          <w:lang w:val="bg-BG"/>
        </w:rPr>
      </w:pPr>
    </w:p>
    <w:p w:rsidR="00B53605" w:rsidRPr="00B73CFD" w:rsidRDefault="00B53605" w:rsidP="00D0419B">
      <w:pPr>
        <w:rPr>
          <w:rFonts w:ascii="Bookman Old Style" w:hAnsi="Bookman Old Style" w:cs="Bookman Old Styl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7pt;margin-top:3.55pt;width:422.4pt;height:61.05pt;z-index:251658240" strokeweight="1pt">
            <v:shadow type="double" color="#868686" color2="shadow add(102)" offset="-3pt,-4pt" offset2="-6pt,-8pt"/>
            <o:extrusion v:ext="view" color="#969696" on="t" viewpoint="-34.72222mm" viewpointorigin="-.5" skewangle="-45" lightposition="-50000" lightposition2="50000"/>
            <v:textpath style="font-family:&quot;Arial Black&quot;;v-text-kern:t" trim="t" fitpath="t" string="ДОКУМЕНТАЦИЯ"/>
          </v:shape>
        </w:pict>
      </w:r>
    </w:p>
    <w:p w:rsidR="00B53605" w:rsidRPr="00B73CFD" w:rsidRDefault="00B53605" w:rsidP="00D0419B">
      <w:pPr>
        <w:rPr>
          <w:rFonts w:ascii="Bookman Old Style" w:hAnsi="Bookman Old Style" w:cs="Bookman Old Style"/>
        </w:rPr>
      </w:pPr>
    </w:p>
    <w:p w:rsidR="00B53605" w:rsidRPr="00B73CFD" w:rsidRDefault="00B53605" w:rsidP="00D0419B">
      <w:pPr>
        <w:rPr>
          <w:rFonts w:ascii="Bookman Old Style" w:hAnsi="Bookman Old Style" w:cs="Bookman Old Style"/>
        </w:rPr>
      </w:pPr>
    </w:p>
    <w:p w:rsidR="00B53605" w:rsidRPr="00B73CFD" w:rsidRDefault="00B53605" w:rsidP="00D0419B">
      <w:pPr>
        <w:pStyle w:val="Heading1"/>
        <w:spacing w:before="0" w:after="0"/>
        <w:rPr>
          <w:rFonts w:ascii="Bookman Old Style" w:hAnsi="Bookman Old Style" w:cs="Bookman Old Style"/>
          <w:b w:val="0"/>
          <w:bCs w:val="0"/>
        </w:rPr>
      </w:pPr>
    </w:p>
    <w:p w:rsidR="00B53605" w:rsidRPr="00B73CFD" w:rsidRDefault="00B53605" w:rsidP="00D0419B">
      <w:pPr>
        <w:pStyle w:val="Heading1"/>
        <w:spacing w:before="0" w:after="0"/>
        <w:rPr>
          <w:rFonts w:ascii="Bookman Old Style" w:hAnsi="Bookman Old Style" w:cs="Bookman Old Style"/>
          <w:b w:val="0"/>
          <w:bCs w:val="0"/>
        </w:rPr>
      </w:pPr>
    </w:p>
    <w:p w:rsidR="00B53605" w:rsidRPr="00B73CFD" w:rsidRDefault="00B53605" w:rsidP="00D0419B">
      <w:pPr>
        <w:rPr>
          <w:rFonts w:ascii="Bookman Old Style" w:hAnsi="Bookman Old Style" w:cs="Bookman Old Style"/>
        </w:rPr>
      </w:pPr>
    </w:p>
    <w:p w:rsidR="00B53605" w:rsidRPr="00B73CFD" w:rsidRDefault="00B53605" w:rsidP="00D0419B">
      <w:pPr>
        <w:rPr>
          <w:rFonts w:ascii="Bookman Old Style" w:hAnsi="Bookman Old Style" w:cs="Bookman Old Style"/>
          <w:b/>
          <w:bCs/>
        </w:rPr>
      </w:pPr>
    </w:p>
    <w:p w:rsidR="00B53605" w:rsidRPr="00B73CFD" w:rsidRDefault="00B53605" w:rsidP="00D0419B">
      <w:pPr>
        <w:spacing w:before="120" w:after="120" w:line="360" w:lineRule="auto"/>
        <w:jc w:val="both"/>
        <w:outlineLvl w:val="2"/>
        <w:rPr>
          <w:rFonts w:ascii="Bookman Old Style" w:hAnsi="Bookman Old Style" w:cs="Bookman Old Style"/>
        </w:rPr>
      </w:pPr>
    </w:p>
    <w:p w:rsidR="00B53605" w:rsidRPr="00B73CFD" w:rsidRDefault="00B53605" w:rsidP="00D0419B">
      <w:pPr>
        <w:jc w:val="center"/>
        <w:rPr>
          <w:rFonts w:ascii="Bookman Old Style" w:hAnsi="Bookman Old Style" w:cs="Bookman Old Style"/>
          <w:b/>
          <w:bCs/>
        </w:rPr>
      </w:pPr>
      <w:r w:rsidRPr="00B73CFD">
        <w:rPr>
          <w:rFonts w:ascii="Bookman Old Style" w:hAnsi="Bookman Old Style" w:cs="Bookman Old Style"/>
          <w:b/>
          <w:bCs/>
        </w:rPr>
        <w:t>ЗА</w:t>
      </w:r>
    </w:p>
    <w:p w:rsidR="00B53605" w:rsidRPr="00B73CFD" w:rsidRDefault="00B53605" w:rsidP="00D0419B">
      <w:pPr>
        <w:pStyle w:val="Heading1"/>
        <w:spacing w:before="0" w:after="0"/>
        <w:jc w:val="center"/>
        <w:rPr>
          <w:rFonts w:ascii="Bookman Old Style" w:hAnsi="Bookman Old Style" w:cs="Bookman Old Style"/>
          <w:lang w:val="bg-BG"/>
        </w:rPr>
      </w:pPr>
      <w:r w:rsidRPr="00B73CFD">
        <w:rPr>
          <w:rFonts w:ascii="Bookman Old Style" w:hAnsi="Bookman Old Style" w:cs="Bookman Old Style"/>
        </w:rPr>
        <w:t>ПРОВЕЖДАНЕ НА  ОТКРИ</w:t>
      </w:r>
      <w:r w:rsidRPr="00B73CFD">
        <w:rPr>
          <w:rFonts w:ascii="Bookman Old Style" w:hAnsi="Bookman Old Style" w:cs="Bookman Old Style"/>
          <w:lang w:val="bg-BG"/>
        </w:rPr>
        <w:t>ТА ПРОЦЕДУРА</w:t>
      </w:r>
    </w:p>
    <w:p w:rsidR="00B53605" w:rsidRPr="00B73CFD" w:rsidRDefault="00B53605" w:rsidP="00D0419B">
      <w:pPr>
        <w:pStyle w:val="BodyText"/>
        <w:spacing w:after="0"/>
        <w:jc w:val="center"/>
        <w:rPr>
          <w:rFonts w:ascii="Bookman Old Style" w:hAnsi="Bookman Old Style" w:cs="Bookman Old Style"/>
          <w:b/>
          <w:bCs/>
        </w:rPr>
      </w:pPr>
      <w:r w:rsidRPr="00B73CFD">
        <w:rPr>
          <w:rFonts w:ascii="Bookman Old Style" w:hAnsi="Bookman Old Style" w:cs="Bookman Old Style"/>
          <w:b/>
          <w:bCs/>
        </w:rPr>
        <w:t>ЗА ВЪЗЛАГАНЕ НА ОБЩЕСТВЕНА ПОРЪЧКА</w:t>
      </w:r>
    </w:p>
    <w:p w:rsidR="00B53605" w:rsidRPr="00B73CFD" w:rsidRDefault="00B53605" w:rsidP="00D0419B">
      <w:pPr>
        <w:jc w:val="center"/>
        <w:rPr>
          <w:rFonts w:ascii="Bookman Old Style" w:hAnsi="Bookman Old Style" w:cs="Bookman Old Style"/>
          <w:b/>
          <w:bCs/>
        </w:rPr>
      </w:pPr>
      <w:r w:rsidRPr="00B73CFD">
        <w:rPr>
          <w:rFonts w:ascii="Bookman Old Style" w:hAnsi="Bookman Old Style" w:cs="Bookman Old Style"/>
          <w:b/>
          <w:bCs/>
        </w:rPr>
        <w:t>С ПРЕДМЕТ:</w:t>
      </w:r>
    </w:p>
    <w:p w:rsidR="00B53605" w:rsidRPr="00B73CFD" w:rsidRDefault="00B53605" w:rsidP="00455623">
      <w:pPr>
        <w:jc w:val="center"/>
        <w:rPr>
          <w:rFonts w:ascii="Bookman Old Style" w:hAnsi="Bookman Old Style" w:cs="Bookman Old Style"/>
          <w:b/>
          <w:bCs/>
        </w:rPr>
      </w:pPr>
      <w:r w:rsidRPr="00B73CFD">
        <w:rPr>
          <w:rFonts w:ascii="Bookman Old Style" w:hAnsi="Bookman Old Style" w:cs="Bookman Old Style"/>
          <w:b/>
          <w:bCs/>
        </w:rPr>
        <w:t xml:space="preserve">„ИЗПЪЛНЕНИЕ НА СМР НА ОБЕКТ: „ПРЕУСТРОЙСТВО И РЕКОНСТРУКЦИЯ НА БЛОК №6 ЗА НУЖДИТЕ </w:t>
      </w:r>
    </w:p>
    <w:p w:rsidR="00B53605" w:rsidRPr="00B73CFD" w:rsidRDefault="00B53605" w:rsidP="00455623">
      <w:pPr>
        <w:jc w:val="center"/>
        <w:rPr>
          <w:rFonts w:ascii="Bookman Old Style" w:hAnsi="Bookman Old Style" w:cs="Bookman Old Style"/>
          <w:b/>
          <w:bCs/>
        </w:rPr>
      </w:pPr>
      <w:r w:rsidRPr="00B73CFD">
        <w:rPr>
          <w:rFonts w:ascii="Bookman Old Style" w:hAnsi="Bookman Old Style" w:cs="Bookman Old Style"/>
          <w:b/>
          <w:bCs/>
        </w:rPr>
        <w:t>НА ОТДЕЛЕНИЕ ПО ТРАНСФУЗИОННА</w:t>
      </w:r>
    </w:p>
    <w:p w:rsidR="00B53605" w:rsidRPr="00B73CFD" w:rsidRDefault="00B53605" w:rsidP="00455623">
      <w:pPr>
        <w:jc w:val="center"/>
        <w:rPr>
          <w:rFonts w:ascii="Bookman Old Style" w:hAnsi="Bookman Old Style" w:cs="Bookman Old Style"/>
          <w:b/>
          <w:bCs/>
        </w:rPr>
      </w:pPr>
      <w:r w:rsidRPr="00B73CFD">
        <w:rPr>
          <w:rFonts w:ascii="Bookman Old Style" w:hAnsi="Bookman Old Style" w:cs="Bookman Old Style"/>
          <w:b/>
          <w:bCs/>
        </w:rPr>
        <w:t>ХЕМАТОЛОГИЯ ПРИ „МБАЛ – БУРГАС” АД”</w:t>
      </w:r>
    </w:p>
    <w:p w:rsidR="00B53605" w:rsidRPr="00B73CFD" w:rsidRDefault="00B53605" w:rsidP="00D0419B">
      <w:pPr>
        <w:rPr>
          <w:rFonts w:ascii="Bookman Old Style" w:hAnsi="Bookman Old Style" w:cs="Bookman Old Style"/>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p>
    <w:p w:rsidR="00B53605" w:rsidRPr="00B73CFD" w:rsidRDefault="00B53605" w:rsidP="00D0419B">
      <w:pPr>
        <w:tabs>
          <w:tab w:val="left" w:pos="2850"/>
        </w:tabs>
        <w:jc w:val="center"/>
        <w:rPr>
          <w:rFonts w:ascii="Bookman Old Style" w:hAnsi="Bookman Old Style" w:cs="Bookman Old Style"/>
          <w:b/>
          <w:bCs/>
        </w:rPr>
      </w:pPr>
      <w:r w:rsidRPr="00B73CFD">
        <w:rPr>
          <w:rFonts w:ascii="Bookman Old Style" w:hAnsi="Bookman Old Style" w:cs="Bookman Old Style"/>
          <w:b/>
          <w:bCs/>
        </w:rPr>
        <w:t>ГР. БУРГАС, 2015 год.</w:t>
      </w:r>
    </w:p>
    <w:p w:rsidR="00B53605" w:rsidRPr="00B73CFD" w:rsidRDefault="00B53605" w:rsidP="00D0419B">
      <w:pPr>
        <w:jc w:val="center"/>
        <w:rPr>
          <w:rFonts w:ascii="Bookman Old Style" w:hAnsi="Bookman Old Style" w:cs="Bookman Old Style"/>
          <w:b/>
          <w:bCs/>
          <w:sz w:val="32"/>
          <w:szCs w:val="32"/>
        </w:rPr>
      </w:pPr>
    </w:p>
    <w:p w:rsidR="00B53605" w:rsidRPr="00B73CFD" w:rsidRDefault="00B53605" w:rsidP="00D0419B">
      <w:pPr>
        <w:rPr>
          <w:rFonts w:ascii="Bookman Old Style" w:hAnsi="Bookman Old Style" w:cs="Bookman Old Style"/>
        </w:rPr>
      </w:pPr>
    </w:p>
    <w:p w:rsidR="00B53605" w:rsidRPr="00B73CFD" w:rsidRDefault="00B53605" w:rsidP="00D0419B">
      <w:pPr>
        <w:rPr>
          <w:rFonts w:ascii="Bookman Old Style" w:hAnsi="Bookman Old Style" w:cs="Bookman Old Style"/>
        </w:rPr>
      </w:pPr>
    </w:p>
    <w:p w:rsidR="00B53605" w:rsidRPr="00B73CFD" w:rsidRDefault="00B53605" w:rsidP="00D0419B">
      <w:pPr>
        <w:jc w:val="both"/>
        <w:rPr>
          <w:rFonts w:ascii="Bookman Old Style" w:hAnsi="Bookman Old Style" w:cs="Bookman Old Style"/>
        </w:rPr>
      </w:pPr>
    </w:p>
    <w:p w:rsidR="00B53605" w:rsidRPr="00B73CFD" w:rsidRDefault="00B53605" w:rsidP="00D0419B">
      <w:pPr>
        <w:jc w:val="center"/>
        <w:rPr>
          <w:rFonts w:ascii="Bookman Old Style" w:hAnsi="Bookman Old Style" w:cs="Bookman Old Style"/>
          <w:b/>
          <w:bCs/>
        </w:rPr>
      </w:pPr>
    </w:p>
    <w:p w:rsidR="00B53605" w:rsidRPr="00B73CFD" w:rsidRDefault="00B53605" w:rsidP="007A6CE2">
      <w:pPr>
        <w:jc w:val="center"/>
        <w:rPr>
          <w:rFonts w:ascii="Bookman Old Style" w:hAnsi="Bookman Old Style" w:cs="Bookman Old Style"/>
          <w:b/>
          <w:bCs/>
          <w:sz w:val="32"/>
          <w:szCs w:val="32"/>
        </w:rPr>
      </w:pPr>
      <w:r w:rsidRPr="00B73CFD">
        <w:rPr>
          <w:rFonts w:ascii="Bookman Old Style" w:hAnsi="Bookman Old Style" w:cs="Bookman Old Style"/>
          <w:b/>
          <w:bCs/>
          <w:sz w:val="32"/>
          <w:szCs w:val="32"/>
        </w:rPr>
        <w:t>СЪДЪРЖАНИЕ НА ДОКУМЕНТАЦИЯТА ЗА УЧАСТИЕ В ОТКРИТА ПРОЦЕДУРА ЗА ВЪЗЛАГАНЕ НА ОБЩЕСТВЕНА ПОРЪЧКА  С ПРЕДМЕТ:</w:t>
      </w:r>
    </w:p>
    <w:p w:rsidR="00B53605" w:rsidRPr="00B73CFD" w:rsidRDefault="00B53605" w:rsidP="007A6CE2">
      <w:pPr>
        <w:jc w:val="center"/>
        <w:rPr>
          <w:rFonts w:ascii="Bookman Old Style" w:hAnsi="Bookman Old Style" w:cs="Bookman Old Style"/>
          <w:b/>
          <w:bCs/>
        </w:rPr>
      </w:pPr>
      <w:r w:rsidRPr="00B73CFD">
        <w:rPr>
          <w:rFonts w:ascii="Bookman Old Style" w:hAnsi="Bookman Old Style" w:cs="Bookman Old Style"/>
          <w:b/>
          <w:bCs/>
        </w:rPr>
        <w:t xml:space="preserve">„ИЗПЪЛНЕНИЕ НА СМР НА ОБЕКТ: „ПРЕУСТРОЙСТВО И РЕКОНСТРУКЦИЯ НА БЛОК №6 ЗА НУЖДИТЕ </w:t>
      </w:r>
    </w:p>
    <w:p w:rsidR="00B53605" w:rsidRPr="00B73CFD" w:rsidRDefault="00B53605" w:rsidP="007A6CE2">
      <w:pPr>
        <w:jc w:val="center"/>
        <w:rPr>
          <w:rFonts w:ascii="Bookman Old Style" w:hAnsi="Bookman Old Style" w:cs="Bookman Old Style"/>
          <w:b/>
          <w:bCs/>
        </w:rPr>
      </w:pPr>
      <w:r w:rsidRPr="00B73CFD">
        <w:rPr>
          <w:rFonts w:ascii="Bookman Old Style" w:hAnsi="Bookman Old Style" w:cs="Bookman Old Style"/>
          <w:b/>
          <w:bCs/>
        </w:rPr>
        <w:t>НА ОТДЕЛЕНИЕ ПО ТРАНСФУЗИОННА</w:t>
      </w:r>
    </w:p>
    <w:p w:rsidR="00B53605" w:rsidRPr="00B73CFD" w:rsidRDefault="00B53605" w:rsidP="007A6CE2">
      <w:pPr>
        <w:jc w:val="center"/>
        <w:rPr>
          <w:rFonts w:ascii="Bookman Old Style" w:hAnsi="Bookman Old Style" w:cs="Bookman Old Style"/>
          <w:b/>
          <w:bCs/>
        </w:rPr>
      </w:pPr>
      <w:r w:rsidRPr="00B73CFD">
        <w:rPr>
          <w:rFonts w:ascii="Bookman Old Style" w:hAnsi="Bookman Old Style" w:cs="Bookman Old Style"/>
          <w:b/>
          <w:bCs/>
        </w:rPr>
        <w:t>ХЕМАТОЛОГИЯ ПРИ „МБАЛ – БУРГАС” АД”</w:t>
      </w:r>
    </w:p>
    <w:p w:rsidR="00B53605" w:rsidRPr="00B73CFD" w:rsidRDefault="00B53605" w:rsidP="007A6CE2">
      <w:pPr>
        <w:rPr>
          <w:rFonts w:ascii="Bookman Old Style" w:hAnsi="Bookman Old Style" w:cs="Bookman Old Style"/>
          <w:sz w:val="28"/>
          <w:szCs w:val="28"/>
        </w:rPr>
      </w:pPr>
    </w:p>
    <w:p w:rsidR="00B53605" w:rsidRPr="00B73CFD" w:rsidRDefault="00B53605" w:rsidP="007A6CE2">
      <w:pPr>
        <w:jc w:val="both"/>
        <w:rPr>
          <w:rFonts w:ascii="Bookman Old Style" w:hAnsi="Bookman Old Style" w:cs="Bookman Old Style"/>
        </w:rPr>
      </w:pPr>
      <w:r w:rsidRPr="00B73CFD">
        <w:rPr>
          <w:rFonts w:ascii="Bookman Old Style" w:hAnsi="Bookman Old Style" w:cs="Bookman Old Style"/>
        </w:rPr>
        <w:t>1.Решение под формата на задължителен образец на Агенцията за обществени поръчки;</w:t>
      </w:r>
    </w:p>
    <w:p w:rsidR="00B53605" w:rsidRPr="00B73CFD" w:rsidRDefault="00B53605" w:rsidP="007A6CE2">
      <w:pPr>
        <w:jc w:val="both"/>
        <w:rPr>
          <w:rFonts w:ascii="Bookman Old Style" w:hAnsi="Bookman Old Style" w:cs="Bookman Old Style"/>
        </w:rPr>
      </w:pPr>
      <w:r w:rsidRPr="00B73CFD">
        <w:rPr>
          <w:rFonts w:ascii="Bookman Old Style" w:hAnsi="Bookman Old Style" w:cs="Bookman Old Style"/>
        </w:rPr>
        <w:t>2. Обявление за обществена поръчка;</w:t>
      </w:r>
    </w:p>
    <w:p w:rsidR="00B53605" w:rsidRPr="00B73CFD" w:rsidRDefault="00B53605" w:rsidP="007A6CE2">
      <w:pPr>
        <w:pStyle w:val="Heading3"/>
        <w:spacing w:before="0" w:after="0"/>
        <w:rPr>
          <w:rFonts w:ascii="Bookman Old Style" w:hAnsi="Bookman Old Style" w:cs="Bookman Old Style"/>
          <w:b w:val="0"/>
          <w:bCs w:val="0"/>
          <w:sz w:val="24"/>
          <w:szCs w:val="24"/>
        </w:rPr>
      </w:pPr>
      <w:r w:rsidRPr="00B73CFD">
        <w:rPr>
          <w:rFonts w:ascii="Bookman Old Style" w:hAnsi="Bookman Old Style" w:cs="Bookman Old Style"/>
          <w:b w:val="0"/>
          <w:bCs w:val="0"/>
          <w:sz w:val="24"/>
          <w:szCs w:val="24"/>
        </w:rPr>
        <w:t>3. Общи условия за участие в обществената поръчка;</w:t>
      </w:r>
    </w:p>
    <w:p w:rsidR="00B53605" w:rsidRPr="00B73CFD" w:rsidRDefault="00B53605" w:rsidP="007A6CE2">
      <w:pPr>
        <w:rPr>
          <w:rFonts w:ascii="Bookman Old Style" w:hAnsi="Bookman Old Style" w:cs="Bookman Old Style"/>
        </w:rPr>
      </w:pPr>
      <w:r w:rsidRPr="00B73CFD">
        <w:rPr>
          <w:rFonts w:ascii="Bookman Old Style" w:hAnsi="Bookman Old Style" w:cs="Bookman Old Style"/>
        </w:rPr>
        <w:t>4.Образци:</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1</w:t>
      </w:r>
      <w:r w:rsidRPr="00B73CFD">
        <w:rPr>
          <w:rFonts w:ascii="Bookman Old Style" w:hAnsi="Bookman Old Style" w:cs="Bookman Old Style"/>
        </w:rPr>
        <w:t xml:space="preserve"> – Заявление за участие;</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2</w:t>
      </w:r>
      <w:r w:rsidRPr="00B73CFD">
        <w:rPr>
          <w:rFonts w:ascii="Bookman Old Style" w:hAnsi="Bookman Old Style" w:cs="Bookman Old Style"/>
        </w:rPr>
        <w:t xml:space="preserve"> –  Административни сведения;</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3</w:t>
      </w:r>
      <w:r w:rsidRPr="00B73CFD">
        <w:rPr>
          <w:rFonts w:ascii="Bookman Old Style" w:hAnsi="Bookman Old Style" w:cs="Bookman Old Style"/>
        </w:rPr>
        <w:t xml:space="preserve"> – Декларация, че участникът е запознат с всички обстоятелства и условия  на обществената поръчка;</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4</w:t>
      </w:r>
      <w:r w:rsidRPr="00B73CFD">
        <w:rPr>
          <w:rFonts w:ascii="Bookman Old Style" w:hAnsi="Bookman Old Style" w:cs="Bookman Old Style"/>
        </w:rPr>
        <w:t xml:space="preserve"> – Декларация, че участникът се задължава да спазва условията на поръчката и да не разпространява данни, свързани с поръчката;</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5</w:t>
      </w:r>
      <w:r w:rsidRPr="00B73CFD">
        <w:rPr>
          <w:rFonts w:ascii="Bookman Old Style" w:hAnsi="Bookman Old Style" w:cs="Bookman Old Style"/>
        </w:rPr>
        <w:t xml:space="preserve"> – Декларация от членовете на обединението/консорциума;</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6</w:t>
      </w:r>
      <w:r w:rsidRPr="00B73CFD">
        <w:rPr>
          <w:rFonts w:ascii="Bookman Old Style" w:hAnsi="Bookman Old Style" w:cs="Bookman Old Style"/>
        </w:rPr>
        <w:t xml:space="preserve"> - Деклрация по чл. 47, ал.9 от ЗОП;</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7</w:t>
      </w:r>
      <w:r w:rsidRPr="00B73CFD">
        <w:rPr>
          <w:rFonts w:ascii="Bookman Old Style" w:hAnsi="Bookman Old Style" w:cs="Bookman Old Style"/>
        </w:rPr>
        <w:t xml:space="preserve"> – Декларация за техническото оборудване, с което разполага кандидата;</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8</w:t>
      </w:r>
      <w:r w:rsidRPr="00B73CFD">
        <w:rPr>
          <w:rFonts w:ascii="Bookman Old Style" w:hAnsi="Bookman Old Style" w:cs="Bookman Old Style"/>
        </w:rPr>
        <w:t xml:space="preserve"> –  Декларация – списък за изпълнени подобни обекти за последните пет години;</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9 –</w:t>
      </w:r>
      <w:r w:rsidRPr="00B73CFD">
        <w:rPr>
          <w:rFonts w:ascii="Bookman Old Style" w:hAnsi="Bookman Old Style" w:cs="Bookman Old Style"/>
          <w:lang w:val="ru-RU"/>
        </w:rPr>
        <w:t xml:space="preserve"> </w:t>
      </w:r>
      <w:r w:rsidRPr="00B73CFD">
        <w:rPr>
          <w:rFonts w:ascii="Bookman Old Style" w:hAnsi="Bookman Old Style" w:cs="Bookman Old Style"/>
        </w:rPr>
        <w:t xml:space="preserve">Декларация за участието на подизпълнители; </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 xml:space="preserve">Образец № 10 – </w:t>
      </w:r>
      <w:r w:rsidRPr="00B73CFD">
        <w:rPr>
          <w:rFonts w:ascii="Bookman Old Style" w:hAnsi="Bookman Old Style" w:cs="Bookman Old Style"/>
        </w:rPr>
        <w:t>Декларация от подизпълнител;</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 xml:space="preserve">Образец №11 - </w:t>
      </w:r>
      <w:r w:rsidRPr="00B73CFD">
        <w:rPr>
          <w:rFonts w:ascii="Bookman Old Style" w:hAnsi="Bookman Old Style" w:cs="Bookman Old Style"/>
          <w:lang w:val="ru-RU"/>
        </w:rPr>
        <w:t>Декларация за приемане условията в проекта но договора;</w:t>
      </w:r>
    </w:p>
    <w:p w:rsidR="00B53605" w:rsidRPr="00B73CFD" w:rsidRDefault="00B53605" w:rsidP="007A6CE2">
      <w:pPr>
        <w:ind w:firstLine="1080"/>
        <w:jc w:val="both"/>
        <w:rPr>
          <w:rFonts w:ascii="Bookman Old Style" w:hAnsi="Bookman Old Style" w:cs="Bookman Old Style"/>
          <w:lang w:val="ru-RU"/>
        </w:rPr>
      </w:pPr>
      <w:r w:rsidRPr="00B73CFD">
        <w:rPr>
          <w:rFonts w:ascii="Bookman Old Style" w:hAnsi="Bookman Old Style" w:cs="Bookman Old Style"/>
          <w:b/>
          <w:bCs/>
          <w:lang w:val="ru-RU"/>
        </w:rPr>
        <w:t xml:space="preserve">Образец №12 – </w:t>
      </w:r>
      <w:r w:rsidRPr="00B73CFD">
        <w:rPr>
          <w:rFonts w:ascii="Bookman Old Style" w:hAnsi="Bookman Old Style" w:cs="Bookman Old Style"/>
        </w:rPr>
        <w:t>Декларация по чл. 56, ал. 1, т. 11 от Закона за обществените поръчки</w:t>
      </w:r>
      <w:r w:rsidRPr="00B73CFD">
        <w:rPr>
          <w:rFonts w:ascii="Bookman Old Style" w:hAnsi="Bookman Old Style" w:cs="Bookman Old Style"/>
          <w:lang w:val="ru-RU"/>
        </w:rPr>
        <w:t>;</w:t>
      </w:r>
    </w:p>
    <w:p w:rsidR="00B53605" w:rsidRPr="00B73CFD" w:rsidRDefault="00B53605" w:rsidP="007A6CE2">
      <w:pPr>
        <w:jc w:val="both"/>
        <w:rPr>
          <w:rFonts w:ascii="Bookman Old Style" w:hAnsi="Bookman Old Style" w:cs="Bookman Old Style"/>
          <w:b/>
          <w:bCs/>
        </w:rPr>
      </w:pPr>
      <w:r w:rsidRPr="00B73CFD">
        <w:rPr>
          <w:rFonts w:ascii="Bookman Old Style" w:hAnsi="Bookman Old Style" w:cs="Bookman Old Style"/>
          <w:b/>
          <w:bCs/>
        </w:rPr>
        <w:t xml:space="preserve">              Образец № 13</w:t>
      </w:r>
      <w:r w:rsidRPr="00B73CFD">
        <w:rPr>
          <w:rFonts w:ascii="Bookman Old Style" w:hAnsi="Bookman Old Style" w:cs="Bookman Old Style"/>
          <w:b/>
          <w:bCs/>
          <w:lang w:val="ru-RU"/>
        </w:rPr>
        <w:t xml:space="preserve"> –</w:t>
      </w:r>
      <w:r w:rsidRPr="00B73CFD">
        <w:rPr>
          <w:rFonts w:ascii="Bookman Old Style" w:hAnsi="Bookman Old Style" w:cs="Bookman Old Style"/>
          <w:b/>
          <w:bCs/>
        </w:rPr>
        <w:t xml:space="preserve"> </w:t>
      </w:r>
      <w:r w:rsidRPr="00B73CFD">
        <w:rPr>
          <w:rFonts w:ascii="Bookman Old Style" w:hAnsi="Bookman Old Style" w:cs="Bookman Old Style"/>
        </w:rPr>
        <w:t>Декларация за спазване</w:t>
      </w:r>
      <w:r w:rsidRPr="00B73CFD">
        <w:rPr>
          <w:rFonts w:ascii="Bookman Old Style" w:hAnsi="Bookman Old Style" w:cs="Bookman Old Style"/>
          <w:b/>
          <w:bCs/>
          <w:lang w:val="ru-RU"/>
        </w:rPr>
        <w:t xml:space="preserve"> </w:t>
      </w:r>
      <w:r w:rsidRPr="00B73CFD">
        <w:rPr>
          <w:rFonts w:ascii="Bookman Old Style" w:hAnsi="Bookman Old Style" w:cs="Bookman Old Style"/>
        </w:rPr>
        <w:t>правилата по охрана на труда, по пожарна безопасност.</w:t>
      </w:r>
    </w:p>
    <w:p w:rsidR="00B53605" w:rsidRPr="00B73CFD" w:rsidRDefault="00B53605" w:rsidP="007A6CE2">
      <w:pPr>
        <w:jc w:val="both"/>
        <w:rPr>
          <w:rFonts w:ascii="Bookman Old Style" w:hAnsi="Bookman Old Style" w:cs="Bookman Old Style"/>
        </w:rPr>
      </w:pPr>
      <w:r w:rsidRPr="00B73CFD">
        <w:rPr>
          <w:rFonts w:ascii="Bookman Old Style" w:hAnsi="Bookman Old Style" w:cs="Bookman Old Style"/>
          <w:b/>
          <w:bCs/>
        </w:rPr>
        <w:t xml:space="preserve">              Образец № 14 – </w:t>
      </w:r>
      <w:r w:rsidRPr="00B73CFD">
        <w:rPr>
          <w:rFonts w:ascii="Bookman Old Style" w:hAnsi="Bookman Old Style" w:cs="Bookman Old Style"/>
        </w:rPr>
        <w:t>Декларация, че участникът е посетил строителната площадка;</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Образец № 15</w:t>
      </w:r>
      <w:r w:rsidRPr="00B73CFD">
        <w:rPr>
          <w:rFonts w:ascii="Bookman Old Style" w:hAnsi="Bookman Old Style" w:cs="Bookman Old Style"/>
        </w:rPr>
        <w:t xml:space="preserve"> – Декларация за достоверност на представените документи;</w:t>
      </w:r>
    </w:p>
    <w:p w:rsidR="00B53605" w:rsidRPr="00B73CFD" w:rsidRDefault="00B53605" w:rsidP="007A6CE2">
      <w:pPr>
        <w:ind w:firstLine="1080"/>
        <w:jc w:val="both"/>
        <w:rPr>
          <w:rFonts w:ascii="Bookman Old Style" w:hAnsi="Bookman Old Style" w:cs="Bookman Old Style"/>
          <w:b/>
          <w:bCs/>
        </w:rPr>
      </w:pPr>
      <w:r w:rsidRPr="00B73CFD">
        <w:rPr>
          <w:rFonts w:ascii="Bookman Old Style" w:hAnsi="Bookman Old Style" w:cs="Bookman Old Style"/>
          <w:b/>
          <w:bCs/>
        </w:rPr>
        <w:t>Образец № 16</w:t>
      </w:r>
      <w:r w:rsidRPr="00B73CFD">
        <w:rPr>
          <w:rFonts w:ascii="Bookman Old Style" w:hAnsi="Bookman Old Style" w:cs="Bookman Old Style"/>
        </w:rPr>
        <w:t xml:space="preserve"> - </w:t>
      </w:r>
      <w:r w:rsidRPr="00B73CFD">
        <w:rPr>
          <w:rFonts w:ascii="Bookman Old Style" w:hAnsi="Bookman Old Style" w:cs="Bookman Old Style"/>
          <w:lang w:val="ru-RU"/>
        </w:rPr>
        <w:t>Техническа оферта</w:t>
      </w:r>
      <w:r w:rsidRPr="00B73CFD">
        <w:rPr>
          <w:rFonts w:ascii="Bookman Old Style" w:hAnsi="Bookman Old Style" w:cs="Bookman Old Style"/>
          <w:b/>
          <w:bCs/>
        </w:rPr>
        <w:t>;</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 xml:space="preserve">Образец № 17 – </w:t>
      </w:r>
      <w:r w:rsidRPr="00B73CFD">
        <w:rPr>
          <w:rFonts w:ascii="Bookman Old Style" w:hAnsi="Bookman Old Style" w:cs="Bookman Old Style"/>
        </w:rPr>
        <w:t>Линеен график;</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 xml:space="preserve">Образец № 18 – </w:t>
      </w:r>
      <w:r w:rsidRPr="00B73CFD">
        <w:rPr>
          <w:rFonts w:ascii="Bookman Old Style" w:hAnsi="Bookman Old Style" w:cs="Bookman Old Style"/>
        </w:rPr>
        <w:t>Ценово предложение;</w:t>
      </w:r>
    </w:p>
    <w:p w:rsidR="00B53605" w:rsidRPr="00B73CFD" w:rsidRDefault="00B53605" w:rsidP="007A6CE2">
      <w:pPr>
        <w:ind w:firstLine="1080"/>
        <w:jc w:val="both"/>
        <w:rPr>
          <w:rFonts w:ascii="Bookman Old Style" w:hAnsi="Bookman Old Style" w:cs="Bookman Old Style"/>
          <w:lang w:val="en-US"/>
        </w:rPr>
      </w:pPr>
      <w:r w:rsidRPr="00B73CFD">
        <w:rPr>
          <w:rFonts w:ascii="Bookman Old Style" w:hAnsi="Bookman Old Style" w:cs="Bookman Old Style"/>
          <w:b/>
          <w:bCs/>
        </w:rPr>
        <w:t xml:space="preserve">Образец № 19 - </w:t>
      </w:r>
      <w:r w:rsidRPr="00B73CFD">
        <w:rPr>
          <w:rFonts w:ascii="Bookman Old Style" w:hAnsi="Bookman Old Style" w:cs="Bookman Old Style"/>
        </w:rPr>
        <w:t>Приложение към ценово предложение, ведно с КСС във формат Е</w:t>
      </w:r>
      <w:r w:rsidRPr="00B73CFD">
        <w:rPr>
          <w:rFonts w:ascii="Bookman Old Style" w:hAnsi="Bookman Old Style" w:cs="Bookman Old Style"/>
          <w:lang w:val="en-US"/>
        </w:rPr>
        <w:t>xcel</w:t>
      </w:r>
    </w:p>
    <w:p w:rsidR="00B53605" w:rsidRPr="00B73CFD" w:rsidRDefault="00B53605" w:rsidP="007A6CE2">
      <w:pPr>
        <w:ind w:firstLine="1080"/>
        <w:jc w:val="both"/>
        <w:rPr>
          <w:rFonts w:ascii="Bookman Old Style" w:hAnsi="Bookman Old Style" w:cs="Bookman Old Style"/>
        </w:rPr>
      </w:pPr>
      <w:r w:rsidRPr="00B73CFD">
        <w:rPr>
          <w:rFonts w:ascii="Bookman Old Style" w:hAnsi="Bookman Old Style" w:cs="Bookman Old Style"/>
          <w:b/>
          <w:bCs/>
        </w:rPr>
        <w:t xml:space="preserve">Образец № 20 - </w:t>
      </w:r>
      <w:r w:rsidRPr="00B73CFD">
        <w:rPr>
          <w:rFonts w:ascii="Bookman Old Style" w:hAnsi="Bookman Old Style" w:cs="Bookman Old Style"/>
        </w:rPr>
        <w:t>Проект на договор.</w:t>
      </w:r>
    </w:p>
    <w:p w:rsidR="00B53605" w:rsidRPr="00B73CFD" w:rsidRDefault="00B53605" w:rsidP="007A6CE2">
      <w:pPr>
        <w:jc w:val="both"/>
        <w:rPr>
          <w:rFonts w:ascii="Bookman Old Style" w:hAnsi="Bookman Old Style" w:cs="Bookman Old Style"/>
          <w:lang w:val="en-US"/>
        </w:rPr>
      </w:pPr>
      <w:r w:rsidRPr="00B73CFD">
        <w:rPr>
          <w:rFonts w:ascii="Bookman Old Style" w:hAnsi="Bookman Old Style" w:cs="Bookman Old Style"/>
          <w:b/>
          <w:bCs/>
          <w:lang w:val="en-US"/>
        </w:rPr>
        <w:t xml:space="preserve">               </w:t>
      </w:r>
      <w:r w:rsidRPr="00B73CFD">
        <w:rPr>
          <w:rFonts w:ascii="Bookman Old Style" w:hAnsi="Bookman Old Style" w:cs="Bookman Old Style"/>
          <w:b/>
          <w:bCs/>
        </w:rPr>
        <w:t>Образец № 21</w:t>
      </w:r>
      <w:r w:rsidRPr="00B73CFD">
        <w:rPr>
          <w:rFonts w:ascii="Bookman Old Style" w:hAnsi="Bookman Old Style" w:cs="Bookman Old Style"/>
        </w:rPr>
        <w:t xml:space="preserve"> - Декларация по чл. 55, ал. 7 от ЗОП, и за липса на обстоятелство по чл. 8, ал. 8, т. 2 от ЗОП</w:t>
      </w:r>
      <w:r w:rsidRPr="00B73CFD">
        <w:rPr>
          <w:rFonts w:ascii="Bookman Old Style" w:hAnsi="Bookman Old Style" w:cs="Bookman Old Style"/>
          <w:lang w:val="en-US"/>
        </w:rPr>
        <w:t>]</w:t>
      </w:r>
    </w:p>
    <w:p w:rsidR="00B53605" w:rsidRPr="00B73CFD" w:rsidRDefault="00B53605" w:rsidP="007A6CE2">
      <w:pPr>
        <w:jc w:val="both"/>
        <w:rPr>
          <w:rFonts w:ascii="Bookman Old Style" w:hAnsi="Bookman Old Style" w:cs="Bookman Old Style"/>
        </w:rPr>
      </w:pPr>
      <w:r w:rsidRPr="00B73CFD">
        <w:rPr>
          <w:rFonts w:ascii="Bookman Old Style" w:hAnsi="Bookman Old Style" w:cs="Bookman Old Style"/>
          <w:lang w:val="en-US"/>
        </w:rPr>
        <w:t xml:space="preserve">             </w:t>
      </w:r>
      <w:r w:rsidRPr="00B73CFD">
        <w:rPr>
          <w:rFonts w:ascii="Bookman Old Style" w:hAnsi="Bookman Old Style" w:cs="Bookman Old Style"/>
        </w:rPr>
        <w:t xml:space="preserve">  </w:t>
      </w:r>
      <w:r w:rsidRPr="00B73CFD">
        <w:rPr>
          <w:rFonts w:ascii="Bookman Old Style" w:hAnsi="Bookman Old Style" w:cs="Bookman Old Style"/>
          <w:b/>
          <w:bCs/>
        </w:rPr>
        <w:t>Образец № 2</w:t>
      </w:r>
      <w:r w:rsidRPr="00B73CFD">
        <w:rPr>
          <w:rFonts w:ascii="Bookman Old Style" w:hAnsi="Bookman Old Style" w:cs="Bookman Old Style"/>
          <w:b/>
          <w:bCs/>
          <w:lang w:val="en-US"/>
        </w:rPr>
        <w:t>2</w:t>
      </w:r>
      <w:r w:rsidRPr="00B73CFD">
        <w:rPr>
          <w:rFonts w:ascii="Bookman Old Style" w:hAnsi="Bookman Old Style" w:cs="Bookman Old Style"/>
        </w:rPr>
        <w:t xml:space="preserve"> –</w:t>
      </w:r>
      <w:r w:rsidRPr="00B73CFD">
        <w:rPr>
          <w:rFonts w:ascii="Bookman Old Style" w:hAnsi="Bookman Old Style" w:cs="Bookman Old Style"/>
          <w:lang w:val="en-US"/>
        </w:rPr>
        <w:t xml:space="preserve"> </w:t>
      </w:r>
      <w:r w:rsidRPr="00B73CFD">
        <w:rPr>
          <w:rFonts w:ascii="Bookman Old Style" w:hAnsi="Bookman Old Style" w:cs="Bookman Old Style"/>
        </w:rPr>
        <w:t>Протокол за извършен оглед;</w:t>
      </w:r>
    </w:p>
    <w:p w:rsidR="00B53605" w:rsidRPr="00B73CFD" w:rsidRDefault="00B53605" w:rsidP="007A6CE2">
      <w:pPr>
        <w:ind w:firstLine="748"/>
        <w:jc w:val="both"/>
        <w:rPr>
          <w:rFonts w:ascii="Bookman Old Style" w:hAnsi="Bookman Old Style" w:cs="Bookman Old Style"/>
        </w:rPr>
      </w:pPr>
    </w:p>
    <w:p w:rsidR="00B53605" w:rsidRPr="00B73CFD" w:rsidRDefault="00B53605" w:rsidP="007A6CE2">
      <w:pPr>
        <w:ind w:firstLine="1080"/>
        <w:jc w:val="both"/>
        <w:rPr>
          <w:rFonts w:ascii="Bookman Old Style" w:hAnsi="Bookman Old Style" w:cs="Bookman Old Style"/>
        </w:rPr>
      </w:pPr>
    </w:p>
    <w:p w:rsidR="00B53605" w:rsidRPr="00B73CFD" w:rsidRDefault="00B53605" w:rsidP="00D0419B">
      <w:pPr>
        <w:jc w:val="center"/>
        <w:rPr>
          <w:rFonts w:ascii="Bookman Old Style" w:hAnsi="Bookman Old Style" w:cs="Bookman Old Style"/>
          <w:b/>
          <w:bCs/>
        </w:rPr>
      </w:pPr>
    </w:p>
    <w:p w:rsidR="00B53605" w:rsidRPr="00B73CFD" w:rsidRDefault="00B53605" w:rsidP="00D0419B">
      <w:pPr>
        <w:jc w:val="center"/>
        <w:rPr>
          <w:rFonts w:ascii="Bookman Old Style" w:hAnsi="Bookman Old Style" w:cs="Bookman Old Style"/>
          <w:b/>
          <w:bCs/>
        </w:rPr>
      </w:pPr>
    </w:p>
    <w:p w:rsidR="00B53605" w:rsidRPr="00B73CFD" w:rsidRDefault="00B53605" w:rsidP="00D0419B">
      <w:pPr>
        <w:jc w:val="center"/>
        <w:rPr>
          <w:rFonts w:ascii="Bookman Old Style" w:hAnsi="Bookman Old Style" w:cs="Bookman Old Style"/>
          <w:b/>
          <w:bCs/>
        </w:rPr>
      </w:pPr>
      <w:r>
        <w:pict>
          <v:shape id="_x0000_i1026" type="#_x0000_t75" style="width:450.75pt;height:111pt">
            <v:imagedata r:id="rId7" o:title=""/>
          </v:shape>
        </w:pict>
      </w:r>
    </w:p>
    <w:p w:rsidR="00B53605" w:rsidRPr="00B73CFD" w:rsidRDefault="00B53605" w:rsidP="00D0419B">
      <w:pPr>
        <w:jc w:val="center"/>
        <w:rPr>
          <w:rFonts w:ascii="Bookman Old Style" w:hAnsi="Bookman Old Style" w:cs="Bookman Old Style"/>
          <w:b/>
          <w:bCs/>
        </w:rPr>
      </w:pPr>
    </w:p>
    <w:p w:rsidR="00B53605" w:rsidRPr="00B73CFD" w:rsidRDefault="00B53605" w:rsidP="00D0419B">
      <w:pPr>
        <w:jc w:val="center"/>
        <w:rPr>
          <w:rFonts w:ascii="Bookman Old Style" w:hAnsi="Bookman Old Style" w:cs="Bookman Old Style"/>
        </w:rPr>
      </w:pPr>
    </w:p>
    <w:p w:rsidR="00B53605" w:rsidRPr="00B73CFD" w:rsidRDefault="00B53605" w:rsidP="00D0419B">
      <w:pPr>
        <w:jc w:val="center"/>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sz w:val="32"/>
          <w:szCs w:val="32"/>
        </w:rPr>
      </w:pPr>
    </w:p>
    <w:p w:rsidR="00B53605" w:rsidRPr="00B73CFD" w:rsidRDefault="00B53605" w:rsidP="00D0419B">
      <w:pPr>
        <w:jc w:val="center"/>
        <w:rPr>
          <w:rFonts w:ascii="Bookman Old Style" w:hAnsi="Bookman Old Style" w:cs="Bookman Old Style"/>
          <w:b/>
          <w:bCs/>
          <w:sz w:val="40"/>
          <w:szCs w:val="40"/>
        </w:rPr>
      </w:pPr>
      <w:r w:rsidRPr="00B73CFD">
        <w:rPr>
          <w:rFonts w:ascii="Bookman Old Style" w:hAnsi="Bookman Old Style" w:cs="Bookman Old Style"/>
          <w:b/>
          <w:bCs/>
          <w:sz w:val="40"/>
          <w:szCs w:val="40"/>
        </w:rPr>
        <w:t xml:space="preserve">ОБЩИ УСЛОВИЯ </w:t>
      </w:r>
    </w:p>
    <w:p w:rsidR="00B53605" w:rsidRPr="00B73CFD" w:rsidRDefault="00B53605" w:rsidP="004956FE">
      <w:pPr>
        <w:jc w:val="center"/>
        <w:rPr>
          <w:rFonts w:ascii="Bookman Old Style" w:hAnsi="Bookman Old Style" w:cs="Bookman Old Style"/>
          <w:b/>
          <w:bCs/>
          <w:sz w:val="28"/>
          <w:szCs w:val="28"/>
        </w:rPr>
      </w:pPr>
      <w:r w:rsidRPr="00B73CFD">
        <w:rPr>
          <w:rFonts w:ascii="Bookman Old Style" w:hAnsi="Bookman Old Style" w:cs="Bookman Old Style"/>
          <w:b/>
          <w:bCs/>
          <w:sz w:val="28"/>
          <w:szCs w:val="28"/>
        </w:rPr>
        <w:t>ЗА УЧАСТИЕ В ОБЩЕСТВЕНА ПОРЪЧКА С ПРЕДМЕТ: „ИЗПЪЛНЕНИЕ НА СМР НА ОБЕКТ „ИЗПЪЛНЕНИЕ НА СМР НА ОБЕКТ: „ПРЕУСТРОЙСТВО И РЕКОНСТРУКЦИЯ НА БЛОК №6 ЗА НУЖДИТЕ  НА ОТДЕЛЕНИЕ ПО ТРАНСФУЗИОННА</w:t>
      </w:r>
    </w:p>
    <w:p w:rsidR="00B53605" w:rsidRPr="00B73CFD" w:rsidRDefault="00B53605" w:rsidP="004956FE">
      <w:pPr>
        <w:jc w:val="center"/>
        <w:rPr>
          <w:rFonts w:ascii="Bookman Old Style" w:hAnsi="Bookman Old Style" w:cs="Bookman Old Style"/>
          <w:b/>
          <w:bCs/>
          <w:sz w:val="28"/>
          <w:szCs w:val="28"/>
        </w:rPr>
      </w:pPr>
      <w:r w:rsidRPr="00B73CFD">
        <w:rPr>
          <w:rFonts w:ascii="Bookman Old Style" w:hAnsi="Bookman Old Style" w:cs="Bookman Old Style"/>
          <w:b/>
          <w:bCs/>
          <w:sz w:val="28"/>
          <w:szCs w:val="28"/>
        </w:rPr>
        <w:t>ХЕМАТОЛОГИЯ ПРИ „МБАЛ – БУРГАС” АД”</w:t>
      </w:r>
    </w:p>
    <w:p w:rsidR="00B53605" w:rsidRPr="00B73CFD" w:rsidRDefault="00B53605" w:rsidP="00D0419B">
      <w:pPr>
        <w:jc w:val="center"/>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u w:val="single"/>
        </w:rPr>
      </w:pPr>
      <w:r w:rsidRPr="00B73CFD">
        <w:rPr>
          <w:rFonts w:ascii="Bookman Old Style" w:hAnsi="Bookman Old Style" w:cs="Bookman Old Style"/>
          <w:b/>
          <w:bCs/>
          <w:u w:val="single"/>
        </w:rPr>
        <w:t>I. ОБЩИ УСЛОВИЯ</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1.1. Предмет на обществената поръчка.</w:t>
      </w:r>
    </w:p>
    <w:p w:rsidR="00B53605" w:rsidRPr="00B73CFD" w:rsidRDefault="00B53605" w:rsidP="00D0419B">
      <w:pPr>
        <w:jc w:val="both"/>
        <w:rPr>
          <w:rFonts w:ascii="Bookman Old Style" w:hAnsi="Bookman Old Style" w:cs="Bookman Old Style"/>
          <w:b/>
          <w:bCs/>
        </w:rPr>
      </w:pPr>
      <w:bookmarkStart w:id="0" w:name="bookmark4"/>
      <w:r w:rsidRPr="00B73CFD">
        <w:rPr>
          <w:rFonts w:ascii="Bookman Old Style" w:hAnsi="Bookman Old Style" w:cs="Bookman Old Style"/>
        </w:rPr>
        <w:t xml:space="preserve">             Предметът на обществената поръчка </w:t>
      </w:r>
      <w:bookmarkEnd w:id="0"/>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021C8D">
      <w:pPr>
        <w:pStyle w:val="BodyText2"/>
        <w:spacing w:after="0" w:line="240" w:lineRule="auto"/>
        <w:ind w:firstLine="709"/>
        <w:jc w:val="both"/>
        <w:rPr>
          <w:rFonts w:ascii="Bookman Old Style" w:hAnsi="Bookman Old Style" w:cs="Bookman Old Style"/>
        </w:rPr>
      </w:pPr>
      <w:r w:rsidRPr="00B73CFD">
        <w:rPr>
          <w:rFonts w:ascii="Bookman Old Style" w:hAnsi="Bookman Old Style" w:cs="Bookman Old Style"/>
        </w:rPr>
        <w:t xml:space="preserve">Отделението за трансфузионна хематология /ОТХ/ е предвидено да се разположи в съществуваща триетажна сграда – Блок 6 на МБАЛ – Бургас, като за целта ще се извърши цялостна реконструкция на сградата при запазване на носещите строителни конструкции. </w:t>
      </w:r>
    </w:p>
    <w:p w:rsidR="00B53605" w:rsidRPr="00B73CFD" w:rsidRDefault="00B53605" w:rsidP="00021C8D">
      <w:pPr>
        <w:pStyle w:val="BodyText2"/>
        <w:spacing w:after="0" w:line="240" w:lineRule="auto"/>
        <w:ind w:firstLine="709"/>
        <w:jc w:val="both"/>
        <w:rPr>
          <w:rFonts w:ascii="Bookman Old Style" w:hAnsi="Bookman Old Style" w:cs="Bookman Old Style"/>
        </w:rPr>
      </w:pPr>
    </w:p>
    <w:p w:rsidR="00B53605" w:rsidRPr="00B73CFD" w:rsidRDefault="00B53605" w:rsidP="00813141">
      <w:pPr>
        <w:pStyle w:val="BodyText2"/>
        <w:spacing w:after="0" w:line="240" w:lineRule="auto"/>
        <w:jc w:val="both"/>
        <w:rPr>
          <w:rFonts w:ascii="Bookman Old Style" w:hAnsi="Bookman Old Style" w:cs="Bookman Old Style"/>
          <w:b/>
          <w:bCs/>
        </w:rPr>
      </w:pPr>
      <w:r w:rsidRPr="00B73CFD">
        <w:rPr>
          <w:rFonts w:ascii="Bookman Old Style" w:hAnsi="Bookman Old Style" w:cs="Bookman Old Style"/>
          <w:b/>
          <w:bCs/>
        </w:rPr>
        <w:t>1.2. Техническа спецификация.</w:t>
      </w:r>
    </w:p>
    <w:p w:rsidR="00B53605" w:rsidRPr="00B73CFD" w:rsidRDefault="00B53605" w:rsidP="00CA2A8E">
      <w:pPr>
        <w:pStyle w:val="BodyText2"/>
        <w:spacing w:after="0" w:line="240" w:lineRule="auto"/>
        <w:ind w:firstLine="708"/>
        <w:jc w:val="both"/>
        <w:rPr>
          <w:rFonts w:ascii="Bookman Old Style" w:hAnsi="Bookman Old Style" w:cs="Bookman Old Style"/>
          <w:b/>
          <w:bCs/>
        </w:rPr>
      </w:pPr>
      <w:r w:rsidRPr="00B73CFD">
        <w:rPr>
          <w:rFonts w:ascii="Bookman Old Style" w:hAnsi="Bookman Old Style" w:cs="Bookman Old Style"/>
          <w:b/>
          <w:bCs/>
        </w:rPr>
        <w:t>І. ЧАСТ: АРХИТЕКТУРНА</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В съответствие с изискванията на Наредба № 4 за обема и съдържанието на инвестиционните проекти проекта е представен с документална и графични части. Графичната архитектурна част – ситуация, разпределение на приземен, първи, втори етаж, покривни линии, вертикален разрез, фасади, детайли, изяснява в необходимите подробности същността на преустройството на сградата. Не се налага и не е предвидено корекция на съществуващия терен около сградата, за който има реализиран проект за благоустрояване.</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Основните подходи към сградата са осигурени, както следва:</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от западната фасада – вход донори и основен вход медицински персонал</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от източната фасада – авариен служебен вход</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Осигурена е достъпна архитектурна среда за хора с физически увреждания до двата входа на западната фасада, посредством стоманобетонова рампа, съоръжена с всички изисквания на „Наредбата за достъпна среда”.</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Функционалното разпределение е продиктувано  основно от технологичните връзки между различните медицински дейности, като е съобразено и с факта, че сградата е съществуваща и изцяло се запазват строителните конструкции. В тази връзка е предвидено изравняване на нивата на първи етаж – повдигане с Кнауф конструкция на пода на бившите гаражи, което подробно е разработено в проекта по част Строителни конструкции.</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Съдържанието на отделните етажи е както следва:</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Приземен етаж:</w:t>
      </w:r>
    </w:p>
    <w:p w:rsidR="00B53605" w:rsidRPr="00B73CFD" w:rsidRDefault="00B53605" w:rsidP="00CA2A8E">
      <w:pPr>
        <w:pStyle w:val="BodyText2"/>
        <w:numPr>
          <w:ilvl w:val="0"/>
          <w:numId w:val="25"/>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 xml:space="preserve">помещение за съхраняване на болнични отпадъци </w:t>
      </w:r>
    </w:p>
    <w:p w:rsidR="00B53605" w:rsidRPr="00B73CFD" w:rsidRDefault="00B53605" w:rsidP="00CA2A8E">
      <w:pPr>
        <w:pStyle w:val="BodyText2"/>
        <w:numPr>
          <w:ilvl w:val="0"/>
          <w:numId w:val="25"/>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 xml:space="preserve"> склад</w:t>
      </w:r>
    </w:p>
    <w:p w:rsidR="00B53605" w:rsidRPr="00B73CFD" w:rsidRDefault="00B53605" w:rsidP="00CA2A8E">
      <w:pPr>
        <w:pStyle w:val="BodyText2"/>
        <w:spacing w:after="0" w:line="240" w:lineRule="auto"/>
        <w:ind w:firstLine="708"/>
        <w:jc w:val="both"/>
        <w:rPr>
          <w:rFonts w:ascii="Bookman Old Style" w:hAnsi="Bookman Old Style" w:cs="Bookman Old Style"/>
        </w:rPr>
      </w:pPr>
      <w:r w:rsidRPr="00B73CFD">
        <w:rPr>
          <w:rFonts w:ascii="Bookman Old Style" w:hAnsi="Bookman Old Style" w:cs="Bookman Old Style"/>
        </w:rPr>
        <w:t>Първи етаж:</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вход донори</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приемно донори</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лаборатория</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лекарски кабинет</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зала кръводаряване</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зала възстановяване с WС и умивалня</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охрана</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служебен вход</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регистратура, куриери</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експедиция</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депо за съхраняване на изследвана кръв</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депо за съхраняване на неизследвана кръв</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умивалня с баня WС за персонал – мъже – жени</w:t>
      </w:r>
    </w:p>
    <w:p w:rsidR="00B53605" w:rsidRPr="00B73CFD" w:rsidRDefault="00B53605" w:rsidP="00CA2A8E">
      <w:pPr>
        <w:pStyle w:val="BodyText2"/>
        <w:spacing w:after="0" w:line="240" w:lineRule="auto"/>
        <w:ind w:left="708"/>
        <w:jc w:val="both"/>
        <w:rPr>
          <w:rFonts w:ascii="Bookman Old Style" w:hAnsi="Bookman Old Style" w:cs="Bookman Old Style"/>
        </w:rPr>
      </w:pPr>
      <w:r w:rsidRPr="00B73CFD">
        <w:rPr>
          <w:rFonts w:ascii="Bookman Old Style" w:hAnsi="Bookman Old Style" w:cs="Bookman Old Style"/>
        </w:rPr>
        <w:t>Втори етаж:</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имунохематологичната лаборатория със склад към нея</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биотека</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мобилен екип</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сушилня, изливно</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рапортна зала</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картотека и кабинет по организация</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началник отделение с баня WС</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лекари с баня WС</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 xml:space="preserve">старша сестра със склад </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умивалня с баня WС за персонал мъже – жени</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склад материали кръводаряване</w:t>
      </w:r>
    </w:p>
    <w:p w:rsidR="00B53605" w:rsidRPr="00B73CFD" w:rsidRDefault="00B53605" w:rsidP="00CA2A8E">
      <w:pPr>
        <w:pStyle w:val="BodyText2"/>
        <w:numPr>
          <w:ilvl w:val="0"/>
          <w:numId w:val="24"/>
        </w:numPr>
        <w:suppressAutoHyphens/>
        <w:spacing w:after="0" w:line="240" w:lineRule="auto"/>
        <w:jc w:val="both"/>
        <w:rPr>
          <w:rFonts w:ascii="Bookman Old Style" w:hAnsi="Bookman Old Style" w:cs="Bookman Old Style"/>
        </w:rPr>
      </w:pPr>
      <w:r w:rsidRPr="00B73CFD">
        <w:rPr>
          <w:rFonts w:ascii="Bookman Old Style" w:hAnsi="Bookman Old Style" w:cs="Bookman Old Style"/>
        </w:rPr>
        <w:t>склад дезинфекционни средства</w:t>
      </w:r>
    </w:p>
    <w:p w:rsidR="00B53605" w:rsidRPr="00B73CFD" w:rsidRDefault="00B53605" w:rsidP="00CA2A8E">
      <w:pPr>
        <w:numPr>
          <w:ilvl w:val="0"/>
          <w:numId w:val="24"/>
        </w:numPr>
        <w:jc w:val="both"/>
        <w:rPr>
          <w:rFonts w:ascii="Bookman Old Style" w:hAnsi="Bookman Old Style" w:cs="Bookman Old Style"/>
        </w:rPr>
      </w:pPr>
      <w:r w:rsidRPr="00B73CFD">
        <w:rPr>
          <w:rFonts w:ascii="Bookman Old Style" w:hAnsi="Bookman Old Style" w:cs="Bookman Old Style"/>
        </w:rPr>
        <w:t>склад подкрепително тонизираща храна за кръводарителите</w:t>
      </w:r>
    </w:p>
    <w:p w:rsidR="00B53605" w:rsidRPr="00B73CFD" w:rsidRDefault="00B53605" w:rsidP="00CA2A8E">
      <w:pPr>
        <w:numPr>
          <w:ilvl w:val="0"/>
          <w:numId w:val="24"/>
        </w:numPr>
        <w:jc w:val="both"/>
        <w:rPr>
          <w:rFonts w:ascii="Bookman Old Style" w:hAnsi="Bookman Old Style" w:cs="Bookman Old Style"/>
        </w:rPr>
      </w:pPr>
      <w:r w:rsidRPr="00B73CFD">
        <w:rPr>
          <w:rFonts w:ascii="Bookman Old Style" w:hAnsi="Bookman Old Style" w:cs="Bookman Old Style"/>
        </w:rPr>
        <w:t>архив</w:t>
      </w:r>
    </w:p>
    <w:p w:rsidR="00B53605" w:rsidRPr="00B73CFD" w:rsidRDefault="00B53605" w:rsidP="00CA2A8E">
      <w:pPr>
        <w:numPr>
          <w:ilvl w:val="0"/>
          <w:numId w:val="24"/>
        </w:numPr>
        <w:jc w:val="both"/>
        <w:rPr>
          <w:rFonts w:ascii="Bookman Old Style" w:hAnsi="Bookman Old Style" w:cs="Bookman Old Style"/>
        </w:rPr>
      </w:pPr>
      <w:r w:rsidRPr="00B73CFD">
        <w:rPr>
          <w:rFonts w:ascii="Bookman Old Style" w:hAnsi="Bookman Old Style" w:cs="Bookman Old Style"/>
        </w:rPr>
        <w:t>сървър</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Външните стени са съществуващи, тухлени. За термозащита и фасадно оформление на сградата е предвидена топлоизолация 8 см експандиран пенополистирол със защитно покритие от силикатна мазилка.</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 xml:space="preserve">Предвидено е демонтаж на съществуващата хидроизолация на покривната плоча над втория етаж и полагане на топлоизолация 10 см екструдиран пенополистирол и съответната хидроизолация. </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Отвеждането на повърхностните води от покрива ще бъде външно посредством казанчета и водосточни тръби. Предвидена е пластмасова дограма, с двоен стъклопакет с въздушна междина 24 мм с гарантирано прекъсване на термомостовете в конструкцията й.</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Предвидено е демонтаж на част от съществуващите вътрешни преградни стени. Всички нови вътрешни стени ще се изградят от гипсокартон двустранно, закрепен върху собствена метална конструкция, с обща дебелина на стената 125 мм.</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Всички покрития на подове, стени и тавани ще се изпълнят съгласно даденото приложение към чертежите, а външни и вътрешни дограми съгласно приложената спецификация на дограма, където е уточнено членението и отваряемостта.</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Технико-икономически показатели:</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Разгъната застроена площ</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970 м2</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Приблизителна строителна стойност</w:t>
      </w:r>
      <w:r w:rsidRPr="00B73CFD">
        <w:rPr>
          <w:rFonts w:ascii="Bookman Old Style" w:hAnsi="Bookman Old Style" w:cs="Bookman Old Style"/>
        </w:rPr>
        <w:tab/>
        <w:t>400000 лв.</w:t>
      </w:r>
    </w:p>
    <w:p w:rsidR="00B53605" w:rsidRPr="00B73CFD" w:rsidRDefault="00B53605" w:rsidP="00CA2A8E">
      <w:pPr>
        <w:ind w:firstLine="708"/>
        <w:jc w:val="both"/>
        <w:rPr>
          <w:rFonts w:ascii="Bookman Old Style" w:hAnsi="Bookman Old Style" w:cs="Bookman Old Style"/>
        </w:rPr>
      </w:pPr>
    </w:p>
    <w:p w:rsidR="00B53605" w:rsidRPr="00B73CFD" w:rsidRDefault="00B53605" w:rsidP="00CA2A8E">
      <w:pPr>
        <w:pStyle w:val="BodyText2"/>
        <w:spacing w:after="0" w:line="240" w:lineRule="auto"/>
        <w:ind w:firstLine="708"/>
        <w:jc w:val="both"/>
        <w:rPr>
          <w:rFonts w:ascii="Bookman Old Style" w:hAnsi="Bookman Old Style" w:cs="Bookman Old Style"/>
          <w:b/>
          <w:bCs/>
        </w:rPr>
      </w:pPr>
      <w:r w:rsidRPr="00B73CFD">
        <w:rPr>
          <w:rFonts w:ascii="Bookman Old Style" w:hAnsi="Bookman Old Style" w:cs="Bookman Old Style"/>
          <w:b/>
          <w:bCs/>
        </w:rPr>
        <w:t>ІІ. ЧАСТ: МЕДИЦИНСКО-ТЕХНОЛОГИЧНА</w:t>
      </w:r>
    </w:p>
    <w:p w:rsidR="00B53605" w:rsidRPr="00B73CFD" w:rsidRDefault="00B53605" w:rsidP="00CA2A8E">
      <w:pPr>
        <w:jc w:val="both"/>
        <w:rPr>
          <w:rFonts w:ascii="Bookman Old Style" w:hAnsi="Bookman Old Style" w:cs="Bookman Old Style"/>
        </w:rPr>
      </w:pPr>
      <w:r w:rsidRPr="00B73CFD">
        <w:rPr>
          <w:rFonts w:ascii="Bookman Old Style" w:hAnsi="Bookman Old Style" w:cs="Bookman Old Style"/>
        </w:rPr>
        <w:tab/>
        <w:t>Отделението за трансфузионна хематология се състои от няколко основни сектора:</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сектор кръводаряване</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трансфузионен надзор</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клинична трансфузиология</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Кандидат кръводарителите постъпват през специално обособен за тях вход /изход/ на първи етаж в приемно донори. Там с помощта на медицински екип попълват кръводарителска анкетна карта, като предварително са професионално осведомени за акта на кръводаряване и правата, които имат.</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След това кандидат кръводарителите преминават последователно през лаборатория и лекарски кабинет, където им се извършва медицинско освидетелстване. Преминалите успешно медицинското освидетелстване постъпват в зала за кръводаряване, където има обособени 4 самостоятелни поста за кръводаряване. След приключване на процеса на кръводаряване донорите имат възможност при необходимост да ползват стая за възстановяване. След нормализиране на състоянието им донорите напускат отделението през вход /изхода/, през който са постъпили, като нямат достъп до останалите части на отделението.</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 xml:space="preserve">На същото ниво – първи етаж е предвиден отделен вход за основния персонал и куриерите. Между двата входа – служебен и донори е обособено помещение за охрана и информация, която осигурява регулиран достъп до сградата. </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В непосредствена близост до служебния вход е обособена регистратура и помещение за изчакващите куриери и експедиция. В експедицията се прави оглед на кръвните съставки за наличие на хемолиза, съсиреци, херметичност, етикетиране, идентификация, срок на годност, наличност на прилежаща документация с отразени количества, извършени задължителни предтрансфузионни тестове с валидиращи подписи, номера, направления за експедиция, спешност и активна връзка с лечебните заведения за своевременна доставка. Освен това експедиторите обработват заявките за кръвни съставки – еритроцитен концентрат /ЕК/, обезлевкоцитен еритроцитен концентрат /ОЕК/, пряснозамразена плазма /ПЗП/, тромбоцитен концентрат /ТК/, като се разпределят дейностите за получаване на липсващите в отделението – чрез кръвовземане от редовния поток дарители, чрез платени кръводарители, или чрез заявка от РЦТК – Стара Загора. В експедицията се приемат всички проби за работа в имунохематологичната лаборатория, като се оглеждат за нередности и непълноти в окомплектовката. Тук се приема и въвежда информацията за регистър „Рецепиенти”, води се отчет за всяка единица кръвна съставка по лечебни заведения - на хартиен и електронен носител, отчита се температурата в хладилниците и фризерите и се подават резултатите от имунохематологичните изследвания за лечебните заведения.</w:t>
      </w:r>
    </w:p>
    <w:p w:rsidR="00B53605" w:rsidRPr="00B73CFD" w:rsidRDefault="00B53605" w:rsidP="00CA2A8E">
      <w:pPr>
        <w:jc w:val="both"/>
        <w:rPr>
          <w:rFonts w:ascii="Bookman Old Style" w:hAnsi="Bookman Old Style" w:cs="Bookman Old Style"/>
        </w:rPr>
      </w:pPr>
      <w:r w:rsidRPr="00B73CFD">
        <w:rPr>
          <w:rFonts w:ascii="Bookman Old Style" w:hAnsi="Bookman Old Style" w:cs="Bookman Old Style"/>
        </w:rPr>
        <w:tab/>
        <w:t xml:space="preserve">На същото ниво е предвидено депо за съхраняване на единици взета неизследвана кръв и техните сателити, оборудвано с хладилници и плотове за съхраняване на дарената кръв върху охладителни плата за производство на ПЗП. В непосредствена близост е и депото за съхраняване на изследвана кръв със съответното хладилно обзавеждане и работни плотове. </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На разглеждания дотук първи етаж строго са обособени секторите за донори и медицински екипи, като е изключен достъпа на донорите извън сектора, определен за тях. Осигурени са необходимите санитарни възли за персонал и пациенти на етажа.</w:t>
      </w:r>
    </w:p>
    <w:p w:rsidR="00B53605" w:rsidRPr="00B73CFD" w:rsidRDefault="00B53605" w:rsidP="00CA2A8E">
      <w:pPr>
        <w:jc w:val="both"/>
        <w:rPr>
          <w:rFonts w:ascii="Bookman Old Style" w:hAnsi="Bookman Old Style" w:cs="Bookman Old Style"/>
        </w:rPr>
      </w:pPr>
      <w:r w:rsidRPr="00B73CFD">
        <w:rPr>
          <w:rFonts w:ascii="Bookman Old Style" w:hAnsi="Bookman Old Style" w:cs="Bookman Old Style"/>
        </w:rPr>
        <w:tab/>
        <w:t xml:space="preserve">На втория етаж е разположена имунохематологичната лаборатория, която е оборудвана с необходимите работни плотове и работни места за: </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за диагностика на кръвни групи;</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за диагностика на антитела и проби за съвместимост;</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за комплекти „кръв+документация+проби” на партиди, изчакващи приключване на задължителните предтрансфузионни тестове и отчитането им от лекар.</w:t>
      </w:r>
    </w:p>
    <w:p w:rsidR="00B53605" w:rsidRPr="00B73CFD" w:rsidRDefault="00B53605" w:rsidP="00CA2A8E">
      <w:pPr>
        <w:ind w:left="705"/>
        <w:jc w:val="both"/>
        <w:rPr>
          <w:rFonts w:ascii="Bookman Old Style" w:hAnsi="Bookman Old Style" w:cs="Bookman Old Style"/>
        </w:rPr>
      </w:pPr>
      <w:r w:rsidRPr="00B73CFD">
        <w:rPr>
          <w:rFonts w:ascii="Bookman Old Style" w:hAnsi="Bookman Old Style" w:cs="Bookman Old Style"/>
        </w:rPr>
        <w:t>Към лабораторията с вътрешна връзка има предвиден специализиран склад.</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 xml:space="preserve">Обособено е изливно помещение със сушилня за плочки и стъкла. </w:t>
      </w:r>
    </w:p>
    <w:p w:rsidR="00B53605" w:rsidRPr="00B73CFD" w:rsidRDefault="00B53605" w:rsidP="00CA2A8E">
      <w:pPr>
        <w:ind w:firstLine="705"/>
        <w:jc w:val="both"/>
        <w:rPr>
          <w:rFonts w:ascii="Bookman Old Style" w:hAnsi="Bookman Old Style" w:cs="Bookman Old Style"/>
        </w:rPr>
      </w:pPr>
      <w:r w:rsidRPr="00B73CFD">
        <w:rPr>
          <w:rFonts w:ascii="Bookman Old Style" w:hAnsi="Bookman Old Style" w:cs="Bookman Old Style"/>
        </w:rPr>
        <w:t>На втория етаж също са предвидени следните помещения:</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кабинет началник отделение</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кабинет лекари</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кабинет старша сестра със склад</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картотека и кабинет по организация и промоция на безвъзмездното и доброволно кръводаряване</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стая за мобилен екип</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рапортна зала</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биотека</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склад подкрепително тонизираща храна за кръводарителите</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склад материали за кръводаряване</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склад дезинфекционни средства</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помещение за архив</w:t>
      </w:r>
    </w:p>
    <w:p w:rsidR="00B53605" w:rsidRPr="00B73CFD" w:rsidRDefault="00B53605" w:rsidP="00CA2A8E">
      <w:pPr>
        <w:numPr>
          <w:ilvl w:val="0"/>
          <w:numId w:val="26"/>
        </w:numPr>
        <w:jc w:val="both"/>
        <w:rPr>
          <w:rFonts w:ascii="Bookman Old Style" w:hAnsi="Bookman Old Style" w:cs="Bookman Old Style"/>
        </w:rPr>
      </w:pPr>
      <w:r w:rsidRPr="00B73CFD">
        <w:rPr>
          <w:rFonts w:ascii="Bookman Old Style" w:hAnsi="Bookman Old Style" w:cs="Bookman Old Style"/>
        </w:rPr>
        <w:t>помещение за сървър</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За всички гореизброени помещения е предвидено медицинско и канцеларско обзавеждане, съгласно приложените чертежи и легенди към тях.</w:t>
      </w:r>
    </w:p>
    <w:p w:rsidR="00B53605" w:rsidRPr="00B73CFD" w:rsidRDefault="00B53605" w:rsidP="00CA2A8E">
      <w:pPr>
        <w:ind w:firstLine="708"/>
        <w:jc w:val="both"/>
        <w:rPr>
          <w:rFonts w:ascii="Bookman Old Style" w:hAnsi="Bookman Old Style" w:cs="Bookman Old Style"/>
        </w:rPr>
      </w:pPr>
      <w:r w:rsidRPr="00B73CFD">
        <w:rPr>
          <w:rFonts w:ascii="Bookman Old Style" w:hAnsi="Bookman Old Style" w:cs="Bookman Old Style"/>
        </w:rPr>
        <w:t>За нормалното функциониране на медицинската апаратура са разработени самостоятелни проекти по части Електро, ВК и ОВ.</w:t>
      </w:r>
    </w:p>
    <w:p w:rsidR="00B53605" w:rsidRPr="00B73CFD" w:rsidRDefault="00B53605" w:rsidP="00CA2A8E">
      <w:pPr>
        <w:pStyle w:val="BodyText2"/>
        <w:spacing w:after="0" w:line="240" w:lineRule="auto"/>
        <w:ind w:left="708"/>
        <w:jc w:val="both"/>
        <w:rPr>
          <w:rFonts w:ascii="Bookman Old Style" w:hAnsi="Bookman Old Style" w:cs="Bookman Old Style"/>
        </w:rPr>
      </w:pPr>
    </w:p>
    <w:p w:rsidR="00B53605" w:rsidRPr="00B73CFD" w:rsidRDefault="00B53605" w:rsidP="00971648">
      <w:pPr>
        <w:shd w:val="clear" w:color="auto" w:fill="FFFFFF"/>
        <w:ind w:left="2369" w:right="490" w:firstLine="511"/>
        <w:rPr>
          <w:rFonts w:ascii="Bookman Old Style" w:hAnsi="Bookman Old Style" w:cs="Bookman Old Style"/>
          <w:b/>
          <w:bCs/>
          <w:lang w:val="ru-RU"/>
        </w:rPr>
      </w:pPr>
      <w:r w:rsidRPr="00B73CFD">
        <w:rPr>
          <w:rFonts w:ascii="Bookman Old Style" w:hAnsi="Bookman Old Style" w:cs="Bookman Old Style"/>
          <w:b/>
          <w:bCs/>
          <w:spacing w:val="2"/>
        </w:rPr>
        <w:t>ВЪТРЕШНИ ЕЛ ИНСТАЛАЦИИ</w:t>
      </w:r>
    </w:p>
    <w:p w:rsidR="00B53605" w:rsidRPr="00B73CFD" w:rsidRDefault="00B53605" w:rsidP="00971648">
      <w:pPr>
        <w:shd w:val="clear" w:color="auto" w:fill="FFFFFF"/>
        <w:ind w:left="713"/>
        <w:jc w:val="both"/>
        <w:rPr>
          <w:rFonts w:ascii="Bookman Old Style" w:hAnsi="Bookman Old Style" w:cs="Bookman Old Style"/>
          <w:lang w:val="ru-RU"/>
        </w:rPr>
      </w:pPr>
      <w:r w:rsidRPr="00B73CFD">
        <w:rPr>
          <w:rFonts w:ascii="Bookman Old Style" w:hAnsi="Bookman Old Style" w:cs="Bookman Old Style"/>
        </w:rPr>
        <w:t>А/ ОБЩА ЧАСТ</w:t>
      </w:r>
    </w:p>
    <w:p w:rsidR="00B53605" w:rsidRPr="00B73CFD" w:rsidRDefault="00B53605" w:rsidP="00971648">
      <w:pPr>
        <w:shd w:val="clear" w:color="auto" w:fill="FFFFFF"/>
        <w:tabs>
          <w:tab w:val="left" w:pos="900"/>
        </w:tabs>
        <w:ind w:left="727"/>
        <w:jc w:val="both"/>
        <w:rPr>
          <w:rFonts w:ascii="Bookman Old Style" w:hAnsi="Bookman Old Style" w:cs="Bookman Old Style"/>
          <w:lang w:val="ru-RU"/>
        </w:rPr>
      </w:pPr>
      <w:r w:rsidRPr="00B73CFD">
        <w:rPr>
          <w:rFonts w:ascii="Bookman Old Style" w:hAnsi="Bookman Old Style" w:cs="Bookman Old Style"/>
          <w:spacing w:val="-22"/>
        </w:rPr>
        <w:t>I</w:t>
      </w:r>
      <w:r w:rsidRPr="00B73CFD">
        <w:rPr>
          <w:rFonts w:ascii="Bookman Old Style" w:hAnsi="Bookman Old Style" w:cs="Bookman Old Style"/>
          <w:spacing w:val="-22"/>
          <w:lang w:val="ru-RU"/>
        </w:rPr>
        <w:t>.</w:t>
      </w:r>
      <w:r w:rsidRPr="00B73CFD">
        <w:rPr>
          <w:rFonts w:ascii="Bookman Old Style" w:hAnsi="Bookman Old Style" w:cs="Bookman Old Style"/>
          <w:lang w:val="ru-RU"/>
        </w:rPr>
        <w:tab/>
      </w:r>
      <w:r w:rsidRPr="00B73CFD">
        <w:rPr>
          <w:rFonts w:ascii="Bookman Old Style" w:hAnsi="Bookman Old Style" w:cs="Bookman Old Style"/>
          <w:spacing w:val="-4"/>
        </w:rPr>
        <w:t>Основание за проектиране - АС, ВК, ОВ разработки</w:t>
      </w:r>
    </w:p>
    <w:p w:rsidR="00B53605" w:rsidRPr="00B73CFD" w:rsidRDefault="00B53605" w:rsidP="00971648">
      <w:pPr>
        <w:shd w:val="clear" w:color="auto" w:fill="FFFFFF"/>
        <w:tabs>
          <w:tab w:val="left" w:pos="965"/>
        </w:tabs>
        <w:ind w:left="727"/>
        <w:jc w:val="both"/>
        <w:rPr>
          <w:rFonts w:ascii="Bookman Old Style" w:hAnsi="Bookman Old Style" w:cs="Bookman Old Style"/>
          <w:lang w:val="ru-RU"/>
        </w:rPr>
      </w:pPr>
      <w:r w:rsidRPr="00B73CFD">
        <w:rPr>
          <w:rFonts w:ascii="Bookman Old Style" w:hAnsi="Bookman Old Style" w:cs="Bookman Old Style"/>
          <w:spacing w:val="-17"/>
        </w:rPr>
        <w:t>II</w:t>
      </w:r>
      <w:r w:rsidRPr="00B73CFD">
        <w:rPr>
          <w:rFonts w:ascii="Bookman Old Style" w:hAnsi="Bookman Old Style" w:cs="Bookman Old Style"/>
          <w:spacing w:val="-17"/>
          <w:lang w:val="ru-RU"/>
        </w:rPr>
        <w:t>.</w:t>
      </w:r>
      <w:r w:rsidRPr="00B73CFD">
        <w:rPr>
          <w:rFonts w:ascii="Bookman Old Style" w:hAnsi="Bookman Old Style" w:cs="Bookman Old Style"/>
          <w:lang w:val="ru-RU"/>
        </w:rPr>
        <w:tab/>
      </w:r>
      <w:r w:rsidRPr="00B73CFD">
        <w:rPr>
          <w:rFonts w:ascii="Bookman Old Style" w:hAnsi="Bookman Old Style" w:cs="Bookman Old Style"/>
          <w:spacing w:val="-4"/>
        </w:rPr>
        <w:t>Описание на ел.инсталации - основни и специални ел.инсталации</w:t>
      </w:r>
    </w:p>
    <w:p w:rsidR="00B53605" w:rsidRPr="00B73CFD" w:rsidRDefault="00B53605" w:rsidP="00971648">
      <w:pPr>
        <w:widowControl w:val="0"/>
        <w:numPr>
          <w:ilvl w:val="0"/>
          <w:numId w:val="27"/>
        </w:numPr>
        <w:shd w:val="clear" w:color="auto" w:fill="FFFFFF"/>
        <w:tabs>
          <w:tab w:val="left" w:pos="1001"/>
        </w:tabs>
        <w:autoSpaceDE w:val="0"/>
        <w:autoSpaceDN w:val="0"/>
        <w:adjustRightInd w:val="0"/>
        <w:ind w:left="713"/>
        <w:jc w:val="both"/>
        <w:rPr>
          <w:rFonts w:ascii="Bookman Old Style" w:hAnsi="Bookman Old Style" w:cs="Bookman Old Style"/>
          <w:spacing w:val="-12"/>
        </w:rPr>
      </w:pPr>
      <w:r w:rsidRPr="00B73CFD">
        <w:rPr>
          <w:rFonts w:ascii="Bookman Old Style" w:hAnsi="Bookman Old Style" w:cs="Bookman Old Style"/>
          <w:spacing w:val="-5"/>
        </w:rPr>
        <w:t>Строителна система- монолитна</w:t>
      </w:r>
    </w:p>
    <w:p w:rsidR="00B53605" w:rsidRPr="00B73CFD" w:rsidRDefault="00B53605" w:rsidP="00971648">
      <w:pPr>
        <w:widowControl w:val="0"/>
        <w:numPr>
          <w:ilvl w:val="0"/>
          <w:numId w:val="27"/>
        </w:numPr>
        <w:shd w:val="clear" w:color="auto" w:fill="FFFFFF"/>
        <w:tabs>
          <w:tab w:val="left" w:pos="1001"/>
        </w:tabs>
        <w:autoSpaceDE w:val="0"/>
        <w:autoSpaceDN w:val="0"/>
        <w:adjustRightInd w:val="0"/>
        <w:ind w:firstLine="713"/>
        <w:jc w:val="both"/>
        <w:rPr>
          <w:rFonts w:ascii="Bookman Old Style" w:hAnsi="Bookman Old Style" w:cs="Bookman Old Style"/>
          <w:spacing w:val="-10"/>
          <w:lang w:val="ru-RU"/>
        </w:rPr>
      </w:pPr>
      <w:r w:rsidRPr="00B73CFD">
        <w:rPr>
          <w:rFonts w:ascii="Bookman Old Style" w:hAnsi="Bookman Old Style" w:cs="Bookman Old Style"/>
          <w:spacing w:val="2"/>
        </w:rPr>
        <w:t>Категория на сигурност на ел.захранване. Сградата е потребител II</w:t>
      </w:r>
      <w:r w:rsidRPr="00B73CFD">
        <w:rPr>
          <w:rFonts w:ascii="Bookman Old Style" w:hAnsi="Bookman Old Style" w:cs="Bookman Old Style"/>
          <w:spacing w:val="2"/>
          <w:lang w:val="ru-RU"/>
        </w:rPr>
        <w:t xml:space="preserve"> </w:t>
      </w:r>
      <w:r w:rsidRPr="00B73CFD">
        <w:rPr>
          <w:rFonts w:ascii="Bookman Old Style" w:hAnsi="Bookman Old Style" w:cs="Bookman Old Style"/>
          <w:spacing w:val="2"/>
        </w:rPr>
        <w:t xml:space="preserve">категория </w:t>
      </w:r>
      <w:r w:rsidRPr="00B73CFD">
        <w:rPr>
          <w:rFonts w:ascii="Bookman Old Style" w:hAnsi="Bookman Old Style" w:cs="Bookman Old Style"/>
        </w:rPr>
        <w:t>и консуматори I</w:t>
      </w:r>
      <w:r w:rsidRPr="00B73CFD">
        <w:rPr>
          <w:rFonts w:ascii="Bookman Old Style" w:hAnsi="Bookman Old Style" w:cs="Bookman Old Style"/>
          <w:lang w:val="ru-RU"/>
        </w:rPr>
        <w:t xml:space="preserve"> </w:t>
      </w:r>
      <w:r w:rsidRPr="00B73CFD">
        <w:rPr>
          <w:rFonts w:ascii="Bookman Old Style" w:hAnsi="Bookman Old Style" w:cs="Bookman Old Style"/>
        </w:rPr>
        <w:t>категория.</w:t>
      </w:r>
    </w:p>
    <w:p w:rsidR="00B53605" w:rsidRPr="00B73CFD" w:rsidRDefault="00B53605" w:rsidP="00971648">
      <w:pPr>
        <w:widowControl w:val="0"/>
        <w:numPr>
          <w:ilvl w:val="0"/>
          <w:numId w:val="27"/>
        </w:numPr>
        <w:shd w:val="clear" w:color="auto" w:fill="FFFFFF"/>
        <w:tabs>
          <w:tab w:val="left" w:pos="1001"/>
        </w:tabs>
        <w:autoSpaceDE w:val="0"/>
        <w:autoSpaceDN w:val="0"/>
        <w:adjustRightInd w:val="0"/>
        <w:ind w:left="713"/>
        <w:jc w:val="both"/>
        <w:rPr>
          <w:rFonts w:ascii="Bookman Old Style" w:hAnsi="Bookman Old Style" w:cs="Bookman Old Style"/>
          <w:spacing w:val="-11"/>
          <w:lang w:val="ru-RU"/>
        </w:rPr>
      </w:pPr>
      <w:r w:rsidRPr="00B73CFD">
        <w:rPr>
          <w:rFonts w:ascii="Bookman Old Style" w:hAnsi="Bookman Old Style" w:cs="Bookman Old Style"/>
          <w:spacing w:val="1"/>
        </w:rPr>
        <w:t>Категория и група на взриво и пожароопасност - нормална.</w:t>
      </w:r>
    </w:p>
    <w:p w:rsidR="00B53605" w:rsidRPr="00B73CFD" w:rsidRDefault="00B53605" w:rsidP="00971648">
      <w:pPr>
        <w:shd w:val="clear" w:color="auto" w:fill="FFFFFF"/>
        <w:tabs>
          <w:tab w:val="left" w:pos="1066"/>
        </w:tabs>
        <w:ind w:left="713"/>
        <w:jc w:val="both"/>
        <w:rPr>
          <w:rFonts w:ascii="Bookman Old Style" w:hAnsi="Bookman Old Style" w:cs="Bookman Old Style"/>
          <w:lang w:val="ru-RU"/>
        </w:rPr>
      </w:pPr>
      <w:r w:rsidRPr="00B73CFD">
        <w:rPr>
          <w:rFonts w:ascii="Bookman Old Style" w:hAnsi="Bookman Old Style" w:cs="Bookman Old Style"/>
          <w:spacing w:val="-7"/>
        </w:rPr>
        <w:t>VI</w:t>
      </w:r>
      <w:r w:rsidRPr="00B73CFD">
        <w:rPr>
          <w:rFonts w:ascii="Bookman Old Style" w:hAnsi="Bookman Old Style" w:cs="Bookman Old Style"/>
          <w:spacing w:val="-7"/>
          <w:lang w:val="ru-RU"/>
        </w:rPr>
        <w:t>.</w:t>
      </w:r>
      <w:r w:rsidRPr="00B73CFD">
        <w:rPr>
          <w:rFonts w:ascii="Bookman Old Style" w:hAnsi="Bookman Old Style" w:cs="Bookman Old Style"/>
          <w:lang w:val="ru-RU"/>
        </w:rPr>
        <w:tab/>
      </w:r>
      <w:r w:rsidRPr="00B73CFD">
        <w:rPr>
          <w:rFonts w:ascii="Bookman Old Style" w:hAnsi="Bookman Old Style" w:cs="Bookman Old Style"/>
          <w:spacing w:val="1"/>
        </w:rPr>
        <w:t>Категория по отношение на гръмозащита съгл. "Гръм. правила и норми"</w:t>
      </w:r>
    </w:p>
    <w:p w:rsidR="00B53605" w:rsidRPr="00B73CFD" w:rsidRDefault="00B53605" w:rsidP="00971648">
      <w:pPr>
        <w:shd w:val="clear" w:color="auto" w:fill="FFFFFF"/>
        <w:tabs>
          <w:tab w:val="left" w:pos="1174"/>
        </w:tabs>
        <w:ind w:firstLine="713"/>
        <w:jc w:val="both"/>
        <w:rPr>
          <w:rFonts w:ascii="Bookman Old Style" w:hAnsi="Bookman Old Style" w:cs="Bookman Old Style"/>
          <w:lang w:val="ru-RU"/>
        </w:rPr>
      </w:pPr>
      <w:r w:rsidRPr="00B73CFD">
        <w:rPr>
          <w:rFonts w:ascii="Bookman Old Style" w:hAnsi="Bookman Old Style" w:cs="Bookman Old Style"/>
          <w:spacing w:val="-8"/>
        </w:rPr>
        <w:t>VII</w:t>
      </w:r>
      <w:r w:rsidRPr="00B73CFD">
        <w:rPr>
          <w:rFonts w:ascii="Bookman Old Style" w:hAnsi="Bookman Old Style" w:cs="Bookman Old Style"/>
          <w:spacing w:val="-8"/>
          <w:lang w:val="ru-RU"/>
        </w:rPr>
        <w:t>.</w:t>
      </w:r>
      <w:r w:rsidRPr="00B73CFD">
        <w:rPr>
          <w:rFonts w:ascii="Bookman Old Style" w:hAnsi="Bookman Old Style" w:cs="Bookman Old Style"/>
          <w:lang w:val="ru-RU"/>
        </w:rPr>
        <w:tab/>
      </w:r>
      <w:r w:rsidRPr="00B73CFD">
        <w:rPr>
          <w:rFonts w:ascii="Bookman Old Style" w:hAnsi="Bookman Old Style" w:cs="Bookman Old Style"/>
          <w:spacing w:val="1"/>
        </w:rPr>
        <w:t xml:space="preserve">Инсталирани раб. мощности - отразени на ел. схеми на подтабла и гл. ел. </w:t>
      </w:r>
      <w:r w:rsidRPr="00B73CFD">
        <w:rPr>
          <w:rFonts w:ascii="Bookman Old Style" w:hAnsi="Bookman Old Style" w:cs="Bookman Old Style"/>
          <w:spacing w:val="-8"/>
        </w:rPr>
        <w:t>табла.</w:t>
      </w:r>
    </w:p>
    <w:p w:rsidR="00B53605" w:rsidRPr="00B73CFD" w:rsidRDefault="00B53605" w:rsidP="00971648">
      <w:pPr>
        <w:shd w:val="clear" w:color="auto" w:fill="FFFFFF"/>
        <w:ind w:left="720"/>
        <w:jc w:val="both"/>
        <w:rPr>
          <w:rFonts w:ascii="Bookman Old Style" w:hAnsi="Bookman Old Style" w:cs="Bookman Old Style"/>
          <w:lang w:val="ru-RU"/>
        </w:rPr>
      </w:pPr>
      <w:r w:rsidRPr="00B73CFD">
        <w:rPr>
          <w:rFonts w:ascii="Bookman Old Style" w:hAnsi="Bookman Old Style" w:cs="Bookman Old Style"/>
          <w:spacing w:val="-4"/>
        </w:rPr>
        <w:t>VIII</w:t>
      </w:r>
      <w:r w:rsidRPr="00B73CFD">
        <w:rPr>
          <w:rFonts w:ascii="Bookman Old Style" w:hAnsi="Bookman Old Style" w:cs="Bookman Old Style"/>
          <w:spacing w:val="-4"/>
          <w:lang w:val="ru-RU"/>
        </w:rPr>
        <w:t>.</w:t>
      </w:r>
      <w:r w:rsidRPr="00B73CFD">
        <w:rPr>
          <w:rFonts w:ascii="Bookman Old Style" w:hAnsi="Bookman Old Style" w:cs="Bookman Old Style"/>
          <w:spacing w:val="-4"/>
        </w:rPr>
        <w:t>Използвани Правилници и  Норми/</w:t>
      </w:r>
    </w:p>
    <w:p w:rsidR="00B53605" w:rsidRPr="00B73CFD" w:rsidRDefault="00B53605" w:rsidP="00971648">
      <w:pPr>
        <w:jc w:val="both"/>
        <w:rPr>
          <w:rFonts w:ascii="Bookman Old Style" w:hAnsi="Bookman Old Style" w:cs="Bookman Old Style"/>
        </w:rPr>
      </w:pPr>
      <w:r w:rsidRPr="00B73CFD">
        <w:rPr>
          <w:rFonts w:ascii="Bookman Old Style" w:hAnsi="Bookman Old Style" w:cs="Bookman Old Style"/>
          <w:spacing w:val="-4"/>
        </w:rPr>
        <w:t>1</w:t>
      </w:r>
      <w:r w:rsidRPr="00B73CFD">
        <w:rPr>
          <w:rFonts w:ascii="Bookman Old Style" w:hAnsi="Bookman Old Style" w:cs="Bookman Old Style"/>
          <w:b/>
          <w:bCs/>
          <w:spacing w:val="-4"/>
        </w:rPr>
        <w:t xml:space="preserve">. </w:t>
      </w:r>
      <w:r w:rsidRPr="00B73CFD">
        <w:rPr>
          <w:rFonts w:ascii="Bookman Old Style" w:hAnsi="Bookman Old Style" w:cs="Bookman Old Style"/>
          <w:spacing w:val="-4"/>
        </w:rPr>
        <w:t>Нар3/2004 Г</w:t>
      </w:r>
      <w:r w:rsidRPr="00B73CFD">
        <w:rPr>
          <w:rFonts w:ascii="Bookman Old Style" w:hAnsi="Bookman Old Style" w:cs="Bookman Old Style"/>
          <w:b/>
          <w:bCs/>
          <w:spacing w:val="-4"/>
        </w:rPr>
        <w:t xml:space="preserve"> "</w:t>
      </w:r>
      <w:r w:rsidRPr="00B73CFD">
        <w:rPr>
          <w:rFonts w:ascii="Bookman Old Style" w:hAnsi="Bookman Old Style" w:cs="Bookman Old Style"/>
        </w:rPr>
        <w:t>, Наредба №1</w:t>
      </w:r>
      <w:r w:rsidRPr="00B73CFD">
        <w:rPr>
          <w:rFonts w:ascii="Bookman Old Style" w:hAnsi="Bookman Old Style" w:cs="Bookman Old Style"/>
          <w:lang w:val="ru-RU"/>
        </w:rPr>
        <w:t xml:space="preserve"> </w:t>
      </w:r>
      <w:r w:rsidRPr="00B73CFD">
        <w:rPr>
          <w:rFonts w:ascii="Bookman Old Style" w:hAnsi="Bookman Old Style" w:cs="Bookman Old Style"/>
        </w:rPr>
        <w:t>з-1971 за строително-технически правила и норми за осигуряване на безопасност при пожар, Норми  за  естествено  и  изкуствено  осветление- БДС EN</w:t>
      </w:r>
      <w:r w:rsidRPr="00B73CFD">
        <w:rPr>
          <w:rFonts w:ascii="Bookman Old Style" w:hAnsi="Bookman Old Style" w:cs="Bookman Old Style"/>
          <w:lang w:val="ru-RU"/>
        </w:rPr>
        <w:t>12464-1,</w:t>
      </w:r>
      <w:r w:rsidRPr="00B73CFD">
        <w:rPr>
          <w:rFonts w:ascii="Bookman Old Style" w:hAnsi="Bookman Old Style" w:cs="Bookman Old Style"/>
        </w:rPr>
        <w:t xml:space="preserve"> БДС ЕN61008-1/ 61008-2-1,  БДС ЕN 60947-2, НD 384-7-701, НD 384-7</w:t>
      </w:r>
    </w:p>
    <w:p w:rsidR="00B53605" w:rsidRPr="00B73CFD" w:rsidRDefault="00B53605" w:rsidP="00971648">
      <w:pPr>
        <w:shd w:val="clear" w:color="auto" w:fill="FFFFFF"/>
        <w:ind w:left="734"/>
        <w:jc w:val="both"/>
        <w:rPr>
          <w:rFonts w:ascii="Bookman Old Style" w:hAnsi="Bookman Old Style" w:cs="Bookman Old Style"/>
          <w:lang w:val="ru-RU"/>
        </w:rPr>
      </w:pPr>
      <w:r w:rsidRPr="00B73CFD">
        <w:rPr>
          <w:rFonts w:ascii="Bookman Old Style" w:hAnsi="Bookman Old Style" w:cs="Bookman Old Style"/>
          <w:spacing w:val="-4"/>
        </w:rPr>
        <w:t>При изпълнение на ел.инсталациите да се спазят следните изисквания:</w:t>
      </w:r>
    </w:p>
    <w:p w:rsidR="00B53605" w:rsidRPr="00B73CFD" w:rsidRDefault="00B53605" w:rsidP="00971648">
      <w:pPr>
        <w:shd w:val="clear" w:color="auto" w:fill="FFFFFF"/>
        <w:tabs>
          <w:tab w:val="left" w:pos="1080"/>
        </w:tabs>
        <w:ind w:left="14" w:firstLine="727"/>
        <w:jc w:val="both"/>
        <w:rPr>
          <w:rFonts w:ascii="Bookman Old Style" w:hAnsi="Bookman Old Style" w:cs="Bookman Old Style"/>
          <w:lang w:val="ru-RU"/>
        </w:rPr>
      </w:pPr>
      <w:r w:rsidRPr="00B73CFD">
        <w:rPr>
          <w:rFonts w:ascii="Bookman Old Style" w:hAnsi="Bookman Old Style" w:cs="Bookman Old Style"/>
          <w:spacing w:val="-25"/>
        </w:rPr>
        <w:t>1.</w:t>
      </w:r>
      <w:r w:rsidRPr="00B73CFD">
        <w:rPr>
          <w:rFonts w:ascii="Bookman Old Style" w:hAnsi="Bookman Old Style" w:cs="Bookman Old Style"/>
        </w:rPr>
        <w:tab/>
      </w:r>
      <w:r w:rsidRPr="00B73CFD">
        <w:rPr>
          <w:rFonts w:ascii="Bookman Old Style" w:hAnsi="Bookman Old Style" w:cs="Bookman Old Style"/>
          <w:spacing w:val="-4"/>
        </w:rPr>
        <w:t xml:space="preserve">Всички  съединителни   и   разклонителни   връзки  да  се  изпълняват  само  в </w:t>
      </w:r>
      <w:r w:rsidRPr="00B73CFD">
        <w:rPr>
          <w:rFonts w:ascii="Bookman Old Style" w:hAnsi="Bookman Old Style" w:cs="Bookman Old Style"/>
          <w:spacing w:val="-5"/>
        </w:rPr>
        <w:t>разклонителни и конзолни кутии.</w:t>
      </w:r>
    </w:p>
    <w:p w:rsidR="00B53605" w:rsidRPr="00B73CFD" w:rsidRDefault="00B53605" w:rsidP="00971648">
      <w:pPr>
        <w:shd w:val="clear" w:color="auto" w:fill="FFFFFF"/>
        <w:tabs>
          <w:tab w:val="left" w:pos="1001"/>
        </w:tabs>
        <w:ind w:left="7" w:firstLine="720"/>
        <w:jc w:val="both"/>
        <w:rPr>
          <w:rFonts w:ascii="Bookman Old Style" w:hAnsi="Bookman Old Style" w:cs="Bookman Old Style"/>
          <w:lang w:val="ru-RU"/>
        </w:rPr>
      </w:pPr>
      <w:r w:rsidRPr="00B73CFD">
        <w:rPr>
          <w:rFonts w:ascii="Bookman Old Style" w:hAnsi="Bookman Old Style" w:cs="Bookman Old Style"/>
          <w:spacing w:val="-18"/>
        </w:rPr>
        <w:t>2.</w:t>
      </w:r>
      <w:r w:rsidRPr="00B73CFD">
        <w:rPr>
          <w:rFonts w:ascii="Bookman Old Style" w:hAnsi="Bookman Old Style" w:cs="Bookman Old Style"/>
        </w:rPr>
        <w:tab/>
      </w:r>
      <w:r w:rsidRPr="00B73CFD">
        <w:rPr>
          <w:rFonts w:ascii="Bookman Old Style" w:hAnsi="Bookman Old Style" w:cs="Bookman Old Style"/>
          <w:spacing w:val="-4"/>
        </w:rPr>
        <w:t xml:space="preserve">Разклонителните и конзолни кутии да съответствуват по конструкция на вида и </w:t>
      </w:r>
      <w:r w:rsidRPr="00B73CFD">
        <w:rPr>
          <w:rFonts w:ascii="Bookman Old Style" w:hAnsi="Bookman Old Style" w:cs="Bookman Old Style"/>
          <w:spacing w:val="-5"/>
        </w:rPr>
        <w:t>изпълнението на ел.инсталациите.</w:t>
      </w:r>
    </w:p>
    <w:p w:rsidR="00B53605" w:rsidRPr="00B73CFD" w:rsidRDefault="00B53605" w:rsidP="00971648">
      <w:pPr>
        <w:shd w:val="clear" w:color="auto" w:fill="FFFFFF"/>
        <w:tabs>
          <w:tab w:val="left" w:pos="1073"/>
        </w:tabs>
        <w:ind w:left="14" w:firstLine="706"/>
        <w:jc w:val="both"/>
        <w:rPr>
          <w:rFonts w:ascii="Bookman Old Style" w:hAnsi="Bookman Old Style" w:cs="Bookman Old Style"/>
          <w:lang w:val="ru-RU"/>
        </w:rPr>
      </w:pPr>
      <w:r w:rsidRPr="00B73CFD">
        <w:rPr>
          <w:rFonts w:ascii="Bookman Old Style" w:hAnsi="Bookman Old Style" w:cs="Bookman Old Style"/>
          <w:spacing w:val="-14"/>
        </w:rPr>
        <w:t>3.</w:t>
      </w:r>
      <w:r w:rsidRPr="00B73CFD">
        <w:rPr>
          <w:rFonts w:ascii="Bookman Old Style" w:hAnsi="Bookman Old Style" w:cs="Bookman Old Style"/>
        </w:rPr>
        <w:tab/>
      </w:r>
      <w:r w:rsidRPr="00B73CFD">
        <w:rPr>
          <w:rFonts w:ascii="Bookman Old Style" w:hAnsi="Bookman Old Style" w:cs="Bookman Old Style"/>
          <w:spacing w:val="2"/>
        </w:rPr>
        <w:t xml:space="preserve">За  предпазване  на  проводниците от механични  повреди  в краищата  на </w:t>
      </w:r>
      <w:r w:rsidRPr="00B73CFD">
        <w:rPr>
          <w:rFonts w:ascii="Bookman Old Style" w:hAnsi="Bookman Old Style" w:cs="Bookman Old Style"/>
          <w:spacing w:val="-5"/>
        </w:rPr>
        <w:t>мет.тръби да се поставят защитни накрайници и втулки.</w:t>
      </w:r>
    </w:p>
    <w:p w:rsidR="00B53605" w:rsidRPr="00B73CFD" w:rsidRDefault="00B53605" w:rsidP="00971648">
      <w:pPr>
        <w:widowControl w:val="0"/>
        <w:numPr>
          <w:ilvl w:val="0"/>
          <w:numId w:val="28"/>
        </w:numPr>
        <w:shd w:val="clear" w:color="auto" w:fill="FFFFFF"/>
        <w:tabs>
          <w:tab w:val="left" w:pos="994"/>
        </w:tabs>
        <w:autoSpaceDE w:val="0"/>
        <w:autoSpaceDN w:val="0"/>
        <w:adjustRightInd w:val="0"/>
        <w:ind w:firstLine="727"/>
        <w:jc w:val="both"/>
        <w:rPr>
          <w:rFonts w:ascii="Bookman Old Style" w:hAnsi="Bookman Old Style" w:cs="Bookman Old Style"/>
          <w:spacing w:val="-18"/>
        </w:rPr>
      </w:pPr>
      <w:r w:rsidRPr="00B73CFD">
        <w:rPr>
          <w:rFonts w:ascii="Bookman Old Style" w:hAnsi="Bookman Old Style" w:cs="Bookman Old Style"/>
          <w:spacing w:val="-4"/>
        </w:rPr>
        <w:t>При полагане на изолационни тръби в подовете на помещенията да се осигури върху тях защитна покривка не по-малко от 50 мм.</w:t>
      </w:r>
    </w:p>
    <w:p w:rsidR="00B53605" w:rsidRPr="00B73CFD" w:rsidRDefault="00B53605" w:rsidP="00971648">
      <w:pPr>
        <w:widowControl w:val="0"/>
        <w:numPr>
          <w:ilvl w:val="0"/>
          <w:numId w:val="28"/>
        </w:numPr>
        <w:shd w:val="clear" w:color="auto" w:fill="FFFFFF"/>
        <w:tabs>
          <w:tab w:val="left" w:pos="994"/>
        </w:tabs>
        <w:autoSpaceDE w:val="0"/>
        <w:autoSpaceDN w:val="0"/>
        <w:adjustRightInd w:val="0"/>
        <w:ind w:firstLine="727"/>
        <w:jc w:val="both"/>
        <w:rPr>
          <w:rFonts w:ascii="Bookman Old Style" w:hAnsi="Bookman Old Style" w:cs="Bookman Old Style"/>
          <w:spacing w:val="-18"/>
        </w:rPr>
      </w:pPr>
      <w:r w:rsidRPr="00B73CFD">
        <w:rPr>
          <w:rFonts w:ascii="Bookman Old Style" w:hAnsi="Bookman Old Style" w:cs="Bookman Old Style"/>
          <w:spacing w:val="1"/>
        </w:rPr>
        <w:t xml:space="preserve">При полагане на слаботокови и силнотокови линии разстоянието между тях </w:t>
      </w:r>
      <w:r w:rsidRPr="00B73CFD">
        <w:rPr>
          <w:rFonts w:ascii="Bookman Old Style" w:hAnsi="Bookman Old Style" w:cs="Bookman Old Style"/>
          <w:spacing w:val="-4"/>
        </w:rPr>
        <w:t>трябва да е най-малко 100 мм.</w:t>
      </w:r>
    </w:p>
    <w:p w:rsidR="00B53605" w:rsidRPr="00B73CFD" w:rsidRDefault="00B53605" w:rsidP="00971648">
      <w:pPr>
        <w:shd w:val="clear" w:color="auto" w:fill="FFFFFF"/>
        <w:tabs>
          <w:tab w:val="left" w:pos="994"/>
        </w:tabs>
        <w:jc w:val="both"/>
        <w:rPr>
          <w:rFonts w:ascii="Bookman Old Style" w:hAnsi="Bookman Old Style" w:cs="Bookman Old Style"/>
          <w:spacing w:val="-18"/>
        </w:rPr>
      </w:pPr>
    </w:p>
    <w:p w:rsidR="00B53605" w:rsidRPr="00B73CFD" w:rsidRDefault="00B53605" w:rsidP="00AA6E2E">
      <w:pPr>
        <w:shd w:val="clear" w:color="auto" w:fill="FFFFFF"/>
        <w:ind w:left="734" w:right="26"/>
        <w:jc w:val="both"/>
        <w:rPr>
          <w:rFonts w:ascii="Bookman Old Style" w:hAnsi="Bookman Old Style" w:cs="Bookman Old Style"/>
          <w:spacing w:val="-6"/>
        </w:rPr>
      </w:pPr>
      <w:r w:rsidRPr="00B73CFD">
        <w:rPr>
          <w:rFonts w:ascii="Bookman Old Style" w:hAnsi="Bookman Old Style" w:cs="Bookman Old Style"/>
          <w:spacing w:val="-8"/>
        </w:rPr>
        <w:t xml:space="preserve">Б. ТЕХНИЧЕСКО ОПИСАНИЕ </w:t>
      </w:r>
    </w:p>
    <w:p w:rsidR="00B53605" w:rsidRPr="00B73CFD" w:rsidRDefault="00B53605" w:rsidP="00971648">
      <w:pPr>
        <w:shd w:val="clear" w:color="auto" w:fill="FFFFFF"/>
        <w:tabs>
          <w:tab w:val="left" w:pos="994"/>
        </w:tabs>
        <w:ind w:left="7" w:firstLine="734"/>
        <w:jc w:val="both"/>
        <w:rPr>
          <w:rFonts w:ascii="Bookman Old Style" w:hAnsi="Bookman Old Style" w:cs="Bookman Old Style"/>
          <w:lang w:val="ru-RU"/>
        </w:rPr>
      </w:pPr>
      <w:r w:rsidRPr="00B73CFD">
        <w:rPr>
          <w:rFonts w:ascii="Bookman Old Style" w:hAnsi="Bookman Old Style" w:cs="Bookman Old Style"/>
          <w:spacing w:val="-29"/>
        </w:rPr>
        <w:t>1.</w:t>
      </w:r>
      <w:r w:rsidRPr="00B73CFD">
        <w:rPr>
          <w:rFonts w:ascii="Bookman Old Style" w:hAnsi="Bookman Old Style" w:cs="Bookman Old Style"/>
        </w:rPr>
        <w:tab/>
      </w:r>
      <w:r w:rsidRPr="00B73CFD">
        <w:rPr>
          <w:rFonts w:ascii="Bookman Old Style" w:hAnsi="Bookman Old Style" w:cs="Bookman Old Style"/>
          <w:spacing w:val="-3"/>
        </w:rPr>
        <w:t xml:space="preserve">Ел.табла, осветление и контакти -  Предвидено е главно табло за  блок 6/ две полета/, захранено от главното табло на болницата от съответното поле.  От тях се захранват всички  подтабла и консуматори. </w:t>
      </w:r>
    </w:p>
    <w:p w:rsidR="00B53605" w:rsidRPr="00B73CFD" w:rsidRDefault="00B53605" w:rsidP="00971648">
      <w:pPr>
        <w:shd w:val="clear" w:color="auto" w:fill="FFFFFF"/>
        <w:ind w:firstLine="720"/>
        <w:jc w:val="both"/>
        <w:rPr>
          <w:rFonts w:ascii="Bookman Old Style" w:hAnsi="Bookman Old Style" w:cs="Bookman Old Style"/>
          <w:lang w:val="ru-RU"/>
        </w:rPr>
      </w:pPr>
      <w:r w:rsidRPr="00B73CFD">
        <w:rPr>
          <w:rFonts w:ascii="Bookman Old Style" w:hAnsi="Bookman Old Style" w:cs="Bookman Old Style"/>
          <w:spacing w:val="-5"/>
        </w:rPr>
        <w:t>Осветителната инсталация е изпълнена с ПВВ-МБ1 3х1,5 ммкв под мазилка.</w:t>
      </w:r>
      <w:r w:rsidRPr="00B73CFD">
        <w:rPr>
          <w:rFonts w:ascii="Bookman Old Style" w:hAnsi="Bookman Old Style" w:cs="Bookman Old Style"/>
          <w:spacing w:val="1"/>
        </w:rPr>
        <w:t xml:space="preserve"> Осветителните тела са луминисцентни с ЕПРА, като броя им е </w:t>
      </w:r>
      <w:r w:rsidRPr="00B73CFD">
        <w:rPr>
          <w:rFonts w:ascii="Bookman Old Style" w:hAnsi="Bookman Old Style" w:cs="Bookman Old Style"/>
          <w:spacing w:val="-4"/>
        </w:rPr>
        <w:t xml:space="preserve">определен въз основа на светлотехнически изчисления съгл. ЕN12464-1  и БСА кн. 7/87 г. </w:t>
      </w:r>
    </w:p>
    <w:p w:rsidR="00B53605" w:rsidRPr="00B73CFD" w:rsidRDefault="00B53605" w:rsidP="00971648">
      <w:pPr>
        <w:shd w:val="clear" w:color="auto" w:fill="FFFFFF"/>
        <w:ind w:left="7" w:firstLine="727"/>
        <w:jc w:val="both"/>
        <w:rPr>
          <w:rFonts w:ascii="Bookman Old Style" w:hAnsi="Bookman Old Style" w:cs="Bookman Old Style"/>
          <w:lang w:val="ru-RU"/>
        </w:rPr>
      </w:pPr>
      <w:r w:rsidRPr="00B73CFD">
        <w:rPr>
          <w:rFonts w:ascii="Bookman Old Style" w:hAnsi="Bookman Old Style" w:cs="Bookman Old Style"/>
          <w:spacing w:val="4"/>
        </w:rPr>
        <w:t xml:space="preserve">Предвидени са бактерицидни лампи съгласно технологичния проект със </w:t>
      </w:r>
      <w:r w:rsidRPr="00B73CFD">
        <w:rPr>
          <w:rFonts w:ascii="Bookman Old Style" w:hAnsi="Bookman Old Style" w:cs="Bookman Old Style"/>
          <w:spacing w:val="-5"/>
        </w:rPr>
        <w:t>съответна сигнализация.</w:t>
      </w:r>
    </w:p>
    <w:p w:rsidR="00B53605" w:rsidRPr="00B73CFD" w:rsidRDefault="00B53605" w:rsidP="00971648">
      <w:pPr>
        <w:shd w:val="clear" w:color="auto" w:fill="FFFFFF"/>
        <w:jc w:val="both"/>
        <w:rPr>
          <w:rFonts w:ascii="Bookman Old Style" w:hAnsi="Bookman Old Style" w:cs="Bookman Old Style"/>
          <w:lang w:val="ru-RU"/>
        </w:rPr>
      </w:pPr>
      <w:r w:rsidRPr="00B73CFD">
        <w:rPr>
          <w:rFonts w:ascii="Bookman Old Style" w:hAnsi="Bookman Old Style" w:cs="Bookman Old Style"/>
          <w:spacing w:val="-5"/>
        </w:rPr>
        <w:t>Предвидено е дежурно осветление , захранено от шини ‘’АВР’’. Също от шини АВР се захранват контактите за хладилници и  за компютри, които са  потребители ‘’1’’категория. За сървъра / който е ‘’0’’ категория има предвиден UPS</w:t>
      </w:r>
      <w:r w:rsidRPr="00B73CFD">
        <w:rPr>
          <w:rFonts w:ascii="Bookman Old Style" w:hAnsi="Bookman Old Style" w:cs="Bookman Old Style"/>
          <w:spacing w:val="-5"/>
          <w:lang w:val="ru-RU"/>
        </w:rPr>
        <w:t xml:space="preserve"> 500</w:t>
      </w:r>
      <w:r w:rsidRPr="00B73CFD">
        <w:rPr>
          <w:rFonts w:ascii="Bookman Old Style" w:hAnsi="Bookman Old Style" w:cs="Bookman Old Style"/>
          <w:spacing w:val="-5"/>
        </w:rPr>
        <w:t>VA</w:t>
      </w:r>
      <w:r w:rsidRPr="00B73CFD">
        <w:rPr>
          <w:rFonts w:ascii="Bookman Old Style" w:hAnsi="Bookman Old Style" w:cs="Bookman Old Style"/>
          <w:spacing w:val="-5"/>
          <w:lang w:val="ru-RU"/>
        </w:rPr>
        <w:t>.</w:t>
      </w:r>
    </w:p>
    <w:p w:rsidR="00B53605" w:rsidRPr="00B73CFD" w:rsidRDefault="00B53605" w:rsidP="00971648">
      <w:pPr>
        <w:shd w:val="clear" w:color="auto" w:fill="FFFFFF"/>
        <w:ind w:left="7" w:right="22" w:firstLine="727"/>
        <w:jc w:val="both"/>
        <w:rPr>
          <w:rFonts w:ascii="Bookman Old Style" w:hAnsi="Bookman Old Style" w:cs="Bookman Old Style"/>
        </w:rPr>
      </w:pPr>
      <w:r w:rsidRPr="00B73CFD">
        <w:rPr>
          <w:rFonts w:ascii="Bookman Old Style" w:hAnsi="Bookman Old Style" w:cs="Bookman Old Style"/>
          <w:spacing w:val="-3"/>
        </w:rPr>
        <w:t xml:space="preserve">Предвидено е и евакуационно осветление с осв.тела с вградена акум.батерия, </w:t>
      </w:r>
      <w:r w:rsidRPr="00B73CFD">
        <w:rPr>
          <w:rFonts w:ascii="Bookman Old Style" w:hAnsi="Bookman Old Style" w:cs="Bookman Old Style"/>
          <w:spacing w:val="-4"/>
        </w:rPr>
        <w:t>които се включват автоматично при отпадане на захранването.</w:t>
      </w:r>
      <w:r w:rsidRPr="00B73CFD">
        <w:rPr>
          <w:rFonts w:ascii="Bookman Old Style" w:hAnsi="Bookman Old Style" w:cs="Bookman Old Style"/>
          <w:spacing w:val="-4"/>
          <w:lang w:val="ru-RU"/>
        </w:rPr>
        <w:t xml:space="preserve"> </w:t>
      </w:r>
      <w:r w:rsidRPr="00B73CFD">
        <w:rPr>
          <w:rFonts w:ascii="Bookman Old Style" w:hAnsi="Bookman Old Style" w:cs="Bookman Old Style"/>
          <w:spacing w:val="-4"/>
        </w:rPr>
        <w:t>За плотовете, където е необходимо доп. осветление са предвидени  настолни осв. тела.</w:t>
      </w:r>
    </w:p>
    <w:p w:rsidR="00B53605" w:rsidRPr="00B73CFD" w:rsidRDefault="00B53605" w:rsidP="00971648">
      <w:pPr>
        <w:shd w:val="clear" w:color="auto" w:fill="FFFFFF"/>
        <w:ind w:left="734"/>
        <w:jc w:val="both"/>
        <w:rPr>
          <w:rFonts w:ascii="Bookman Old Style" w:hAnsi="Bookman Old Style" w:cs="Bookman Old Style"/>
          <w:lang w:val="ru-RU"/>
        </w:rPr>
      </w:pPr>
      <w:r w:rsidRPr="00B73CFD">
        <w:rPr>
          <w:rFonts w:ascii="Bookman Old Style" w:hAnsi="Bookman Old Style" w:cs="Bookman Old Style"/>
          <w:spacing w:val="-4"/>
        </w:rPr>
        <w:t>Всички контакти са тип "Шуко",и се захранват с ПВВ-МБ1 3x2,5 мм.кв.</w:t>
      </w:r>
    </w:p>
    <w:p w:rsidR="00B53605" w:rsidRPr="00B73CFD" w:rsidRDefault="00B53605" w:rsidP="00971648">
      <w:pPr>
        <w:shd w:val="clear" w:color="auto" w:fill="FFFFFF"/>
        <w:tabs>
          <w:tab w:val="left" w:pos="1001"/>
        </w:tabs>
        <w:ind w:left="14" w:firstLine="713"/>
        <w:jc w:val="both"/>
        <w:rPr>
          <w:rFonts w:ascii="Bookman Old Style" w:hAnsi="Bookman Old Style" w:cs="Bookman Old Style"/>
        </w:rPr>
      </w:pPr>
      <w:r w:rsidRPr="00B73CFD">
        <w:rPr>
          <w:rFonts w:ascii="Bookman Old Style" w:hAnsi="Bookman Old Style" w:cs="Bookman Old Style"/>
          <w:spacing w:val="-14"/>
        </w:rPr>
        <w:t>2.</w:t>
      </w:r>
      <w:r w:rsidRPr="00B73CFD">
        <w:rPr>
          <w:rFonts w:ascii="Bookman Old Style" w:hAnsi="Bookman Old Style" w:cs="Bookman Old Style"/>
        </w:rPr>
        <w:tab/>
      </w:r>
      <w:r w:rsidRPr="00B73CFD">
        <w:rPr>
          <w:rFonts w:ascii="Bookman Old Style" w:hAnsi="Bookman Old Style" w:cs="Bookman Old Style"/>
          <w:spacing w:val="-3"/>
        </w:rPr>
        <w:t>Технологично   обзавеждане   -   кабинети ,лаборатории и др.- ел.инсталациите са  съобразени съгласно технологичен проект.</w:t>
      </w:r>
    </w:p>
    <w:p w:rsidR="00B53605" w:rsidRPr="00B73CFD" w:rsidRDefault="00B53605" w:rsidP="00971648">
      <w:pPr>
        <w:widowControl w:val="0"/>
        <w:numPr>
          <w:ilvl w:val="0"/>
          <w:numId w:val="29"/>
        </w:numPr>
        <w:shd w:val="clear" w:color="auto" w:fill="FFFFFF"/>
        <w:tabs>
          <w:tab w:val="left" w:pos="965"/>
        </w:tabs>
        <w:autoSpaceDE w:val="0"/>
        <w:autoSpaceDN w:val="0"/>
        <w:adjustRightInd w:val="0"/>
        <w:ind w:firstLine="720"/>
        <w:jc w:val="both"/>
        <w:rPr>
          <w:rFonts w:ascii="Bookman Old Style" w:hAnsi="Bookman Old Style" w:cs="Bookman Old Style"/>
          <w:spacing w:val="-14"/>
        </w:rPr>
      </w:pPr>
      <w:r w:rsidRPr="00B73CFD">
        <w:rPr>
          <w:rFonts w:ascii="Bookman Old Style" w:hAnsi="Bookman Old Style" w:cs="Bookman Old Style"/>
          <w:spacing w:val="4"/>
        </w:rPr>
        <w:t>Вентилация   - Всички предвидени в ОВ проекта вентилатори се командват с</w:t>
      </w:r>
      <w:r w:rsidRPr="00B73CFD">
        <w:rPr>
          <w:rFonts w:ascii="Bookman Old Style" w:hAnsi="Bookman Old Style" w:cs="Bookman Old Style"/>
          <w:spacing w:val="4"/>
        </w:rPr>
        <w:br/>
      </w:r>
      <w:r w:rsidRPr="00B73CFD">
        <w:rPr>
          <w:rFonts w:ascii="Bookman Old Style" w:hAnsi="Bookman Old Style" w:cs="Bookman Old Style"/>
          <w:spacing w:val="1"/>
        </w:rPr>
        <w:t>ключ, монтиран до вратата на съответното помещение.</w:t>
      </w:r>
    </w:p>
    <w:p w:rsidR="00B53605" w:rsidRPr="00B73CFD" w:rsidRDefault="00B53605" w:rsidP="00971648">
      <w:pPr>
        <w:widowControl w:val="0"/>
        <w:numPr>
          <w:ilvl w:val="0"/>
          <w:numId w:val="29"/>
        </w:numPr>
        <w:shd w:val="clear" w:color="auto" w:fill="FFFFFF"/>
        <w:tabs>
          <w:tab w:val="left" w:pos="965"/>
        </w:tabs>
        <w:autoSpaceDE w:val="0"/>
        <w:autoSpaceDN w:val="0"/>
        <w:adjustRightInd w:val="0"/>
        <w:ind w:left="720"/>
        <w:jc w:val="both"/>
        <w:rPr>
          <w:rFonts w:ascii="Bookman Old Style" w:hAnsi="Bookman Old Style" w:cs="Bookman Old Style"/>
          <w:spacing w:val="-14"/>
        </w:rPr>
      </w:pPr>
      <w:r w:rsidRPr="00B73CFD">
        <w:rPr>
          <w:rFonts w:ascii="Bookman Old Style" w:hAnsi="Bookman Old Style" w:cs="Bookman Old Style"/>
        </w:rPr>
        <w:t>Слаботокови инсталации</w:t>
      </w:r>
    </w:p>
    <w:p w:rsidR="00B53605" w:rsidRPr="00B73CFD" w:rsidRDefault="00B53605" w:rsidP="00971648">
      <w:pPr>
        <w:shd w:val="clear" w:color="auto" w:fill="FFFFFF"/>
        <w:tabs>
          <w:tab w:val="left" w:pos="857"/>
        </w:tabs>
        <w:jc w:val="both"/>
        <w:rPr>
          <w:rFonts w:ascii="Bookman Old Style" w:hAnsi="Bookman Old Style" w:cs="Bookman Old Style"/>
          <w:spacing w:val="2"/>
        </w:rPr>
      </w:pPr>
      <w:r w:rsidRPr="00B73CFD">
        <w:rPr>
          <w:rFonts w:ascii="Bookman Old Style" w:hAnsi="Bookman Old Style" w:cs="Bookman Old Style"/>
          <w:spacing w:val="2"/>
        </w:rPr>
        <w:tab/>
        <w:t>-Телефонна инсталация- от същ. ТЦ/ в блок7/ се изтегля кабел до тел. Централа, монтирана в сървъра.От там се изтеглят кабели  типUTP</w:t>
      </w:r>
      <w:r w:rsidRPr="00B73CFD">
        <w:rPr>
          <w:rFonts w:ascii="Bookman Old Style" w:hAnsi="Bookman Old Style" w:cs="Bookman Old Style"/>
          <w:spacing w:val="2"/>
          <w:lang w:val="ru-RU"/>
        </w:rPr>
        <w:t xml:space="preserve"> 4</w:t>
      </w:r>
      <w:r w:rsidRPr="00B73CFD">
        <w:rPr>
          <w:rFonts w:ascii="Bookman Old Style" w:hAnsi="Bookman Old Style" w:cs="Bookman Old Style"/>
          <w:spacing w:val="2"/>
        </w:rPr>
        <w:t>X</w:t>
      </w:r>
      <w:r w:rsidRPr="00B73CFD">
        <w:rPr>
          <w:rFonts w:ascii="Bookman Old Style" w:hAnsi="Bookman Old Style" w:cs="Bookman Old Style"/>
          <w:spacing w:val="2"/>
          <w:lang w:val="ru-RU"/>
        </w:rPr>
        <w:t>2</w:t>
      </w:r>
      <w:r w:rsidRPr="00B73CFD">
        <w:rPr>
          <w:rFonts w:ascii="Bookman Old Style" w:hAnsi="Bookman Old Style" w:cs="Bookman Old Style"/>
          <w:spacing w:val="2"/>
        </w:rPr>
        <w:t>X</w:t>
      </w:r>
      <w:r w:rsidRPr="00B73CFD">
        <w:rPr>
          <w:rFonts w:ascii="Bookman Old Style" w:hAnsi="Bookman Old Style" w:cs="Bookman Old Style"/>
          <w:spacing w:val="2"/>
          <w:lang w:val="ru-RU"/>
        </w:rPr>
        <w:t xml:space="preserve">0,5, </w:t>
      </w:r>
      <w:r w:rsidRPr="00B73CFD">
        <w:rPr>
          <w:rFonts w:ascii="Bookman Old Style" w:hAnsi="Bookman Old Style" w:cs="Bookman Old Style"/>
          <w:spacing w:val="2"/>
        </w:rPr>
        <w:t>изтеглени в тръба до съответния слаботоков излаз.</w:t>
      </w:r>
    </w:p>
    <w:p w:rsidR="00B53605" w:rsidRPr="00B73CFD" w:rsidRDefault="00B53605" w:rsidP="00971648">
      <w:pPr>
        <w:shd w:val="clear" w:color="auto" w:fill="FFFFFF"/>
        <w:tabs>
          <w:tab w:val="left" w:pos="857"/>
        </w:tabs>
        <w:ind w:left="720"/>
        <w:jc w:val="both"/>
        <w:rPr>
          <w:rFonts w:ascii="Bookman Old Style" w:hAnsi="Bookman Old Style" w:cs="Bookman Old Style"/>
          <w:lang w:val="ru-RU"/>
        </w:rPr>
      </w:pPr>
      <w:r w:rsidRPr="00B73CFD">
        <w:rPr>
          <w:rFonts w:ascii="Bookman Old Style" w:hAnsi="Bookman Old Style" w:cs="Bookman Old Style"/>
        </w:rPr>
        <w:t>-</w:t>
      </w:r>
      <w:r w:rsidRPr="00B73CFD">
        <w:rPr>
          <w:rFonts w:ascii="Bookman Old Style" w:hAnsi="Bookman Old Style" w:cs="Bookman Old Style"/>
        </w:rPr>
        <w:tab/>
        <w:t>Звънчева инсталация</w:t>
      </w:r>
    </w:p>
    <w:p w:rsidR="00B53605" w:rsidRPr="00B73CFD" w:rsidRDefault="00B53605" w:rsidP="00971648">
      <w:pPr>
        <w:shd w:val="clear" w:color="auto" w:fill="FFFFFF"/>
        <w:ind w:left="7" w:right="7" w:firstLine="720"/>
        <w:jc w:val="both"/>
        <w:rPr>
          <w:rFonts w:ascii="Bookman Old Style" w:hAnsi="Bookman Old Style" w:cs="Bookman Old Style"/>
        </w:rPr>
      </w:pPr>
      <w:r w:rsidRPr="00B73CFD">
        <w:rPr>
          <w:rFonts w:ascii="Bookman Old Style" w:hAnsi="Bookman Old Style" w:cs="Bookman Old Style"/>
        </w:rPr>
        <w:t>В таблото са  предвидени  звънчев трансформатор, а в коридора звънец и звънчев бутон на външните входове /при охраната и в приемното/</w:t>
      </w:r>
    </w:p>
    <w:p w:rsidR="00B53605" w:rsidRPr="00B73CFD" w:rsidRDefault="00B53605" w:rsidP="00971648">
      <w:pPr>
        <w:shd w:val="clear" w:color="auto" w:fill="FFFFFF"/>
        <w:ind w:left="7" w:right="7" w:firstLine="720"/>
        <w:jc w:val="both"/>
        <w:rPr>
          <w:rFonts w:ascii="Bookman Old Style" w:hAnsi="Bookman Old Style" w:cs="Bookman Old Style"/>
        </w:rPr>
      </w:pPr>
      <w:r w:rsidRPr="00B73CFD">
        <w:rPr>
          <w:rFonts w:ascii="Bookman Old Style" w:hAnsi="Bookman Old Style" w:cs="Bookman Old Style"/>
        </w:rPr>
        <w:t>-телевизионна инсталация- предвидена е подготовка за въвеждане на коаксиален кабел за каб. ТV</w:t>
      </w:r>
      <w:r w:rsidRPr="00B73CFD">
        <w:rPr>
          <w:rFonts w:ascii="Bookman Old Style" w:hAnsi="Bookman Old Style" w:cs="Bookman Old Style"/>
          <w:lang w:val="ru-RU"/>
        </w:rPr>
        <w:t>/ от СА, монт. на покрива</w:t>
      </w:r>
      <w:r w:rsidRPr="00B73CFD">
        <w:rPr>
          <w:rFonts w:ascii="Bookman Old Style" w:hAnsi="Bookman Old Style" w:cs="Bookman Old Style"/>
        </w:rPr>
        <w:t xml:space="preserve">   Предвидени  са слаботокови контакти според технол. обзавеждане .</w:t>
      </w:r>
    </w:p>
    <w:p w:rsidR="00B53605" w:rsidRPr="00B73CFD" w:rsidRDefault="00B53605" w:rsidP="00971648">
      <w:pPr>
        <w:shd w:val="clear" w:color="auto" w:fill="FFFFFF"/>
        <w:ind w:left="7" w:right="7" w:firstLine="720"/>
        <w:jc w:val="both"/>
        <w:rPr>
          <w:rFonts w:ascii="Bookman Old Style" w:hAnsi="Bookman Old Style" w:cs="Bookman Old Style"/>
          <w:spacing w:val="2"/>
        </w:rPr>
      </w:pPr>
      <w:r w:rsidRPr="00B73CFD">
        <w:rPr>
          <w:rFonts w:ascii="Bookman Old Style" w:hAnsi="Bookman Old Style" w:cs="Bookman Old Style"/>
        </w:rPr>
        <w:t xml:space="preserve">-интернет-предвидена е подготовка за въвеждане на кабелен интернет-инсталацията се изпълнява с кабели  </w:t>
      </w:r>
      <w:r w:rsidRPr="00B73CFD">
        <w:rPr>
          <w:rFonts w:ascii="Bookman Old Style" w:hAnsi="Bookman Old Style" w:cs="Bookman Old Style"/>
          <w:spacing w:val="2"/>
        </w:rPr>
        <w:t>тип UTP</w:t>
      </w:r>
      <w:r w:rsidRPr="00B73CFD">
        <w:rPr>
          <w:rFonts w:ascii="Bookman Old Style" w:hAnsi="Bookman Old Style" w:cs="Bookman Old Style"/>
          <w:spacing w:val="2"/>
          <w:lang w:val="ru-RU"/>
        </w:rPr>
        <w:t xml:space="preserve"> 4</w:t>
      </w:r>
      <w:r w:rsidRPr="00B73CFD">
        <w:rPr>
          <w:rFonts w:ascii="Bookman Old Style" w:hAnsi="Bookman Old Style" w:cs="Bookman Old Style"/>
          <w:spacing w:val="2"/>
        </w:rPr>
        <w:t>X</w:t>
      </w:r>
      <w:r w:rsidRPr="00B73CFD">
        <w:rPr>
          <w:rFonts w:ascii="Bookman Old Style" w:hAnsi="Bookman Old Style" w:cs="Bookman Old Style"/>
          <w:spacing w:val="2"/>
          <w:lang w:val="ru-RU"/>
        </w:rPr>
        <w:t>2</w:t>
      </w:r>
      <w:r w:rsidRPr="00B73CFD">
        <w:rPr>
          <w:rFonts w:ascii="Bookman Old Style" w:hAnsi="Bookman Old Style" w:cs="Bookman Old Style"/>
          <w:spacing w:val="2"/>
        </w:rPr>
        <w:t>X</w:t>
      </w:r>
      <w:r w:rsidRPr="00B73CFD">
        <w:rPr>
          <w:rFonts w:ascii="Bookman Old Style" w:hAnsi="Bookman Old Style" w:cs="Bookman Old Style"/>
          <w:spacing w:val="2"/>
          <w:lang w:val="ru-RU"/>
        </w:rPr>
        <w:t>0,5</w:t>
      </w:r>
      <w:r w:rsidRPr="00B73CFD">
        <w:rPr>
          <w:rFonts w:ascii="Bookman Old Style" w:hAnsi="Bookman Old Style" w:cs="Bookman Old Style"/>
          <w:spacing w:val="2"/>
        </w:rPr>
        <w:t xml:space="preserve"> до съответния излаз  .От сървър е предвидена мрежа  до всеки излаз тип ‘’звезда’’.</w:t>
      </w:r>
    </w:p>
    <w:p w:rsidR="00B53605" w:rsidRPr="00B73CFD" w:rsidRDefault="00B53605" w:rsidP="00971648">
      <w:pPr>
        <w:shd w:val="clear" w:color="auto" w:fill="FFFFFF"/>
        <w:ind w:left="7" w:right="7" w:firstLine="720"/>
        <w:jc w:val="both"/>
        <w:rPr>
          <w:rFonts w:ascii="Bookman Old Style" w:hAnsi="Bookman Old Style" w:cs="Bookman Old Style"/>
        </w:rPr>
      </w:pPr>
      <w:r w:rsidRPr="00B73CFD">
        <w:rPr>
          <w:rFonts w:ascii="Bookman Old Style" w:hAnsi="Bookman Old Style" w:cs="Bookman Old Style"/>
          <w:spacing w:val="2"/>
        </w:rPr>
        <w:t>-Пожароизвестителна инсталация-предвидена е централа , която да се монтира при охраната. Видът и сечението на проводниците е посочен на чертежите.</w:t>
      </w:r>
    </w:p>
    <w:p w:rsidR="00B53605" w:rsidRPr="00B73CFD" w:rsidRDefault="00B53605" w:rsidP="00971648">
      <w:pPr>
        <w:shd w:val="clear" w:color="auto" w:fill="FFFFFF"/>
        <w:ind w:left="7" w:right="7" w:firstLine="720"/>
        <w:jc w:val="both"/>
        <w:rPr>
          <w:rFonts w:ascii="Bookman Old Style" w:hAnsi="Bookman Old Style" w:cs="Bookman Old Style"/>
          <w:spacing w:val="2"/>
        </w:rPr>
      </w:pPr>
      <w:r w:rsidRPr="00B73CFD">
        <w:rPr>
          <w:rFonts w:ascii="Bookman Old Style" w:hAnsi="Bookman Old Style" w:cs="Bookman Old Style"/>
          <w:spacing w:val="-14"/>
        </w:rPr>
        <w:t>5.</w:t>
      </w:r>
      <w:r w:rsidRPr="00B73CFD">
        <w:rPr>
          <w:rFonts w:ascii="Bookman Old Style" w:hAnsi="Bookman Old Style" w:cs="Bookman Old Style"/>
          <w:spacing w:val="4"/>
        </w:rPr>
        <w:t xml:space="preserve">Гръмоотводна инсталация – на покрива е предвидена мрежа от желязо и отводи също от желязо ф8 мм до </w:t>
      </w:r>
      <w:r w:rsidRPr="00B73CFD">
        <w:rPr>
          <w:rFonts w:ascii="Bookman Old Style" w:hAnsi="Bookman Old Style" w:cs="Bookman Old Style"/>
          <w:spacing w:val="9"/>
        </w:rPr>
        <w:t xml:space="preserve">м.к.к. на h =1м от к.т. От нея се полага в изкоп </w:t>
      </w:r>
      <w:r w:rsidRPr="00B73CFD">
        <w:rPr>
          <w:rFonts w:ascii="Bookman Old Style" w:hAnsi="Bookman Old Style" w:cs="Bookman Old Style"/>
          <w:spacing w:val="9"/>
        </w:rPr>
        <w:br/>
      </w:r>
      <w:r w:rsidRPr="00B73CFD">
        <w:rPr>
          <w:rFonts w:ascii="Bookman Old Style" w:hAnsi="Bookman Old Style" w:cs="Bookman Old Style"/>
          <w:spacing w:val="2"/>
        </w:rPr>
        <w:t>заземление със шина 40/4 мм - 2 кола 3м,  45/45/5мм.</w:t>
      </w:r>
    </w:p>
    <w:p w:rsidR="00B53605" w:rsidRPr="00B73CFD" w:rsidRDefault="00B53605" w:rsidP="00971648">
      <w:pPr>
        <w:shd w:val="clear" w:color="auto" w:fill="FFFFFF"/>
        <w:ind w:left="7" w:right="7" w:firstLine="720"/>
        <w:jc w:val="both"/>
        <w:rPr>
          <w:rFonts w:ascii="Bookman Old Style" w:hAnsi="Bookman Old Style" w:cs="Bookman Old Style"/>
          <w:lang w:val="ru-RU"/>
        </w:rPr>
      </w:pPr>
      <w:r w:rsidRPr="00B73CFD">
        <w:rPr>
          <w:rFonts w:ascii="Bookman Old Style" w:hAnsi="Bookman Old Style" w:cs="Bookman Old Style"/>
          <w:spacing w:val="2"/>
        </w:rPr>
        <w:t>ЗАБЕЛЕЖКА: Съществуващият асансьор да се провери и установи техническата изправност, ако се наложи да се подмени . В настоящият проект е предвидена подмяна на захр. кабел и пусковото табло.</w:t>
      </w:r>
    </w:p>
    <w:p w:rsidR="00B53605" w:rsidRPr="00B73CFD" w:rsidRDefault="00B53605" w:rsidP="00CA2A8E">
      <w:pPr>
        <w:ind w:firstLine="720"/>
        <w:jc w:val="both"/>
        <w:rPr>
          <w:rFonts w:ascii="Bookman Old Style" w:hAnsi="Bookman Old Style" w:cs="Bookman Old Style"/>
        </w:rPr>
      </w:pPr>
    </w:p>
    <w:p w:rsidR="00B53605" w:rsidRPr="00B73CFD" w:rsidRDefault="00B53605" w:rsidP="00CA2A8E">
      <w:pPr>
        <w:ind w:firstLine="720"/>
        <w:jc w:val="both"/>
        <w:rPr>
          <w:rFonts w:ascii="Bookman Old Style" w:hAnsi="Bookman Old Style" w:cs="Bookman Old Style"/>
          <w:b/>
          <w:bCs/>
        </w:rPr>
      </w:pPr>
      <w:r w:rsidRPr="00B73CFD">
        <w:rPr>
          <w:rFonts w:ascii="Bookman Old Style" w:hAnsi="Bookman Old Style" w:cs="Bookman Old Style"/>
          <w:b/>
          <w:bCs/>
        </w:rPr>
        <w:t>ЧАСТ КОНСТРУКТИВНА</w:t>
      </w:r>
    </w:p>
    <w:p w:rsidR="00B53605" w:rsidRPr="00B73CFD" w:rsidRDefault="00B53605" w:rsidP="00195A07">
      <w:pPr>
        <w:rPr>
          <w:rFonts w:eastAsia="Times New Roman"/>
          <w:lang w:val="en-US" w:eastAsia="ar-SA"/>
        </w:rPr>
      </w:pPr>
      <w:r w:rsidRPr="00B73CFD">
        <w:rPr>
          <w:rFonts w:eastAsia="Times New Roman"/>
          <w:sz w:val="28"/>
          <w:szCs w:val="28"/>
          <w:lang w:eastAsia="ar-SA"/>
        </w:rPr>
        <w:t xml:space="preserve">            </w:t>
      </w:r>
      <w:r w:rsidRPr="00B73CFD">
        <w:rPr>
          <w:rFonts w:eastAsia="Times New Roman"/>
          <w:sz w:val="28"/>
          <w:szCs w:val="28"/>
          <w:lang w:val="en-US" w:eastAsia="ar-SA"/>
        </w:rPr>
        <w:t xml:space="preserve">  </w:t>
      </w:r>
    </w:p>
    <w:p w:rsidR="00B53605" w:rsidRPr="00B73CFD" w:rsidRDefault="00B53605" w:rsidP="00195A07">
      <w:pPr>
        <w:jc w:val="both"/>
        <w:rPr>
          <w:rFonts w:ascii="Bookman Old Style" w:hAnsi="Bookman Old Style" w:cs="Bookman Old Style"/>
        </w:rPr>
      </w:pPr>
      <w:r w:rsidRPr="00B73CFD">
        <w:rPr>
          <w:rFonts w:ascii="Bookman Old Style" w:hAnsi="Bookman Old Style" w:cs="Bookman Old Style"/>
        </w:rPr>
        <w:t xml:space="preserve">        Настоящият проект представлява преустройство на съществуваща постройка и е разработен на базата на архитектурна подложка ,задание на инвеститора и действащите нормативни документи ,като са направени необходимите изчисления и оразмерявания на конструктивните и неносещите елементи . Обекта представлява сграда изградена по монолитен начин -със скелетно гредова конструктивна схема . </w:t>
      </w:r>
    </w:p>
    <w:p w:rsidR="00B53605" w:rsidRPr="00B73CFD" w:rsidRDefault="00B53605" w:rsidP="00195A07">
      <w:pPr>
        <w:jc w:val="both"/>
        <w:rPr>
          <w:rFonts w:ascii="Bookman Old Style" w:hAnsi="Bookman Old Style" w:cs="Bookman Old Style"/>
        </w:rPr>
      </w:pPr>
      <w:r w:rsidRPr="00B73CFD">
        <w:rPr>
          <w:rFonts w:ascii="Bookman Old Style" w:hAnsi="Bookman Old Style" w:cs="Bookman Old Style"/>
        </w:rPr>
        <w:t xml:space="preserve">        Настоящата преработка се състои в премахване на част от зидовете и изграждане на нови . На места в съществуващите зидове правим отвори ,а в други затваряме отвори с тухли на YTONG . Новите зидове се изграждат основно от гипсофазерни щендерни стени на системата Кнауф , а на места (при мокрите помещения)  от YTONG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Според Наредба № Iз-1971 за строително -технически правила и норми за осигуряване на безопасност при пожар  ,обекта е клас на функционална пожарна безопастност Ф1 и подклас Ф1.1 ; приблизителната квадратура е около 1000 кв.м , от което  следва че степента на огнеустойчивост за стените е III-та (табл. 4) . Следва ,че за външните и вътрешните неносещи стени min огнеустойчивост на елементите трябва да бъде </w:t>
      </w:r>
      <w:r w:rsidRPr="00B73CFD">
        <w:rPr>
          <w:rFonts w:ascii="Bookman Old Style" w:hAnsi="Bookman Old Style" w:cs="Bookman Old Style"/>
          <w:b/>
          <w:bCs/>
          <w:lang w:eastAsia="ar-SA"/>
        </w:rPr>
        <w:t xml:space="preserve">15А </w:t>
      </w:r>
      <w:r w:rsidRPr="00B73CFD">
        <w:rPr>
          <w:rFonts w:ascii="Bookman Old Style" w:hAnsi="Bookman Old Style" w:cs="Bookman Old Style"/>
          <w:lang w:eastAsia="ar-SA"/>
        </w:rPr>
        <w:t xml:space="preserve">(негорими продукти) или </w:t>
      </w:r>
      <w:r w:rsidRPr="00B73CFD">
        <w:rPr>
          <w:rFonts w:ascii="Bookman Old Style" w:hAnsi="Bookman Old Style" w:cs="Bookman Old Style"/>
          <w:b/>
          <w:bCs/>
          <w:lang w:eastAsia="ar-SA"/>
        </w:rPr>
        <w:t xml:space="preserve">30С </w:t>
      </w:r>
      <w:r w:rsidRPr="00B73CFD">
        <w:rPr>
          <w:rFonts w:ascii="Bookman Old Style" w:hAnsi="Bookman Old Style" w:cs="Bookman Old Style"/>
          <w:lang w:eastAsia="ar-SA"/>
        </w:rPr>
        <w:t xml:space="preserve">(трудногорими продукти) (табл.3). Въз основа на което , избираме плоскости </w:t>
      </w:r>
      <w:r w:rsidRPr="00B73CFD">
        <w:rPr>
          <w:rFonts w:ascii="Bookman Old Style" w:hAnsi="Bookman Old Style" w:cs="Bookman Old Style"/>
          <w:b/>
          <w:bCs/>
          <w:lang w:eastAsia="ar-SA"/>
        </w:rPr>
        <w:t>Тип DF</w:t>
      </w:r>
      <w:r w:rsidRPr="00B73CFD">
        <w:rPr>
          <w:rFonts w:ascii="Bookman Old Style" w:hAnsi="Bookman Old Style" w:cs="Bookman Old Style"/>
          <w:lang w:eastAsia="ar-SA"/>
        </w:rPr>
        <w:t xml:space="preserve">  (hmax=3,20м) .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Вътрешните стени ще бъдат </w:t>
      </w:r>
      <w:r w:rsidRPr="00B73CFD">
        <w:rPr>
          <w:rFonts w:ascii="Bookman Old Style" w:hAnsi="Bookman Old Style" w:cs="Bookman Old Style"/>
          <w:b/>
          <w:bCs/>
          <w:lang w:eastAsia="ar-SA"/>
        </w:rPr>
        <w:t>W111</w:t>
      </w:r>
      <w:r w:rsidRPr="00B73CFD">
        <w:rPr>
          <w:rFonts w:ascii="Bookman Old Style" w:hAnsi="Bookman Old Style" w:cs="Bookman Old Style"/>
          <w:lang w:eastAsia="ar-SA"/>
        </w:rPr>
        <w:t xml:space="preserve"> с </w:t>
      </w:r>
      <w:r w:rsidRPr="00B73CFD">
        <w:rPr>
          <w:rFonts w:ascii="Bookman Old Style" w:hAnsi="Bookman Old Style" w:cs="Bookman Old Style"/>
          <w:b/>
          <w:bCs/>
          <w:lang w:eastAsia="ar-SA"/>
        </w:rPr>
        <w:t>CW 75</w:t>
      </w:r>
      <w:r w:rsidRPr="00B73CFD">
        <w:rPr>
          <w:rFonts w:ascii="Bookman Old Style" w:hAnsi="Bookman Old Style" w:cs="Bookman Old Style"/>
          <w:lang w:eastAsia="ar-SA"/>
        </w:rPr>
        <w:t xml:space="preserve"> и плоскости </w:t>
      </w:r>
      <w:r w:rsidRPr="00B73CFD">
        <w:rPr>
          <w:rFonts w:ascii="Bookman Old Style" w:hAnsi="Bookman Old Style" w:cs="Bookman Old Style"/>
          <w:b/>
          <w:bCs/>
          <w:lang w:eastAsia="ar-SA"/>
        </w:rPr>
        <w:t>DF</w:t>
      </w:r>
      <w:r w:rsidRPr="00B73CFD">
        <w:rPr>
          <w:rFonts w:ascii="Bookman Old Style" w:hAnsi="Bookman Old Style" w:cs="Bookman Old Style"/>
          <w:lang w:eastAsia="ar-SA"/>
        </w:rPr>
        <w:t xml:space="preserve"> (hmax=3,20м) с осово разстояние на металните щендери max 60 см ,обща дебелина -100 мм  и изолационен слой -60 мм  . Звукоизолация </w:t>
      </w:r>
      <w:r w:rsidRPr="00B73CFD">
        <w:rPr>
          <w:rFonts w:ascii="Bookman Old Style" w:hAnsi="Bookman Old Style" w:cs="Bookman Old Style"/>
          <w:b/>
          <w:bCs/>
          <w:lang w:eastAsia="ar-SA"/>
        </w:rPr>
        <w:t>Rw</w:t>
      </w:r>
      <w:r w:rsidRPr="00B73CFD">
        <w:rPr>
          <w:rFonts w:ascii="Bookman Old Style" w:hAnsi="Bookman Old Style" w:cs="Bookman Old Style"/>
          <w:lang w:eastAsia="ar-SA"/>
        </w:rPr>
        <w:t xml:space="preserve"> =</w:t>
      </w:r>
      <w:r w:rsidRPr="00B73CFD">
        <w:rPr>
          <w:rFonts w:ascii="Bookman Old Style" w:hAnsi="Bookman Old Style" w:cs="Bookman Old Style"/>
          <w:b/>
          <w:bCs/>
          <w:lang w:eastAsia="ar-SA"/>
        </w:rPr>
        <w:t>45</w:t>
      </w:r>
      <w:r w:rsidRPr="00B73CFD">
        <w:rPr>
          <w:rFonts w:ascii="Bookman Old Style" w:hAnsi="Bookman Old Style" w:cs="Bookman Old Style"/>
          <w:lang w:eastAsia="ar-SA"/>
        </w:rPr>
        <w:t xml:space="preserve">dB  и топлоизолация </w:t>
      </w:r>
      <w:r w:rsidRPr="00B73CFD">
        <w:rPr>
          <w:rFonts w:ascii="Bookman Old Style" w:hAnsi="Bookman Old Style" w:cs="Bookman Old Style"/>
          <w:b/>
          <w:bCs/>
          <w:lang w:eastAsia="ar-SA"/>
        </w:rPr>
        <w:t>U</w:t>
      </w:r>
      <w:r w:rsidRPr="00B73CFD">
        <w:rPr>
          <w:rFonts w:ascii="Bookman Old Style" w:hAnsi="Bookman Old Style" w:cs="Bookman Old Style"/>
          <w:lang w:eastAsia="ar-SA"/>
        </w:rPr>
        <w:t>=</w:t>
      </w:r>
      <w:r w:rsidRPr="00B73CFD">
        <w:rPr>
          <w:rFonts w:ascii="Bookman Old Style" w:hAnsi="Bookman Old Style" w:cs="Bookman Old Style"/>
          <w:b/>
          <w:bCs/>
          <w:lang w:eastAsia="ar-SA"/>
        </w:rPr>
        <w:t>0,50</w:t>
      </w:r>
      <w:r w:rsidRPr="00B73CFD">
        <w:rPr>
          <w:rFonts w:ascii="Bookman Old Style" w:hAnsi="Bookman Old Style" w:cs="Bookman Old Style"/>
          <w:lang w:eastAsia="ar-SA"/>
        </w:rPr>
        <w:t xml:space="preserve"> W/m2K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Външна стена – </w:t>
      </w:r>
      <w:r w:rsidRPr="00B73CFD">
        <w:rPr>
          <w:rFonts w:ascii="Bookman Old Style" w:hAnsi="Bookman Old Style" w:cs="Bookman Old Style"/>
          <w:b/>
          <w:bCs/>
          <w:lang w:eastAsia="ar-SA"/>
        </w:rPr>
        <w:t>W333</w:t>
      </w:r>
      <w:r w:rsidRPr="00B73CFD">
        <w:rPr>
          <w:rFonts w:ascii="Bookman Old Style" w:hAnsi="Bookman Old Style" w:cs="Bookman Old Style"/>
          <w:lang w:eastAsia="ar-SA"/>
        </w:rPr>
        <w:t xml:space="preserve"> с h=3,50 м ,следва да бъде конструкция от </w:t>
      </w:r>
      <w:r w:rsidRPr="00B73CFD">
        <w:rPr>
          <w:rFonts w:ascii="Bookman Old Style" w:hAnsi="Bookman Old Style" w:cs="Bookman Old Style"/>
          <w:b/>
          <w:bCs/>
          <w:lang w:eastAsia="ar-SA"/>
        </w:rPr>
        <w:t>Тип 3</w:t>
      </w:r>
      <w:r w:rsidRPr="00B73CFD">
        <w:rPr>
          <w:rFonts w:ascii="Bookman Old Style" w:hAnsi="Bookman Old Style" w:cs="Bookman Old Style"/>
          <w:lang w:eastAsia="ar-SA"/>
        </w:rPr>
        <w:t xml:space="preserve"> с метални профили Кнауф </w:t>
      </w:r>
      <w:r w:rsidRPr="00B73CFD">
        <w:rPr>
          <w:rFonts w:ascii="Bookman Old Style" w:hAnsi="Bookman Old Style" w:cs="Bookman Old Style"/>
          <w:b/>
          <w:bCs/>
          <w:lang w:eastAsia="ar-SA"/>
        </w:rPr>
        <w:t xml:space="preserve">1хCW 100/50/0,6 </w:t>
      </w:r>
      <w:r w:rsidRPr="00B73CFD">
        <w:rPr>
          <w:rFonts w:ascii="Bookman Old Style" w:hAnsi="Bookman Old Style" w:cs="Bookman Old Style"/>
          <w:lang w:eastAsia="ar-SA"/>
        </w:rPr>
        <w:t xml:space="preserve">и междуосово разстояние </w:t>
      </w:r>
      <w:r w:rsidRPr="00B73CFD">
        <w:rPr>
          <w:rFonts w:ascii="Bookman Old Style" w:hAnsi="Bookman Old Style" w:cs="Bookman Old Style"/>
          <w:b/>
          <w:bCs/>
          <w:lang w:eastAsia="ar-SA"/>
        </w:rPr>
        <w:t>30</w:t>
      </w:r>
      <w:r w:rsidRPr="00B73CFD">
        <w:rPr>
          <w:rFonts w:ascii="Bookman Old Style" w:hAnsi="Bookman Old Style" w:cs="Bookman Old Style"/>
          <w:lang w:eastAsia="ar-SA"/>
        </w:rPr>
        <w:t xml:space="preserve"> см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Външни стени – </w:t>
      </w:r>
      <w:r w:rsidRPr="00B73CFD">
        <w:rPr>
          <w:rFonts w:ascii="Bookman Old Style" w:hAnsi="Bookman Old Style" w:cs="Bookman Old Style"/>
          <w:b/>
          <w:bCs/>
          <w:lang w:eastAsia="ar-SA"/>
        </w:rPr>
        <w:t>W333</w:t>
      </w:r>
      <w:r w:rsidRPr="00B73CFD">
        <w:rPr>
          <w:rFonts w:ascii="Bookman Old Style" w:hAnsi="Bookman Old Style" w:cs="Bookman Old Style"/>
          <w:lang w:eastAsia="ar-SA"/>
        </w:rPr>
        <w:t xml:space="preserve"> с h=3,02 (3,15) м ,следва да бъде конструкция от </w:t>
      </w:r>
      <w:r w:rsidRPr="00B73CFD">
        <w:rPr>
          <w:rFonts w:ascii="Bookman Old Style" w:hAnsi="Bookman Old Style" w:cs="Bookman Old Style"/>
          <w:b/>
          <w:bCs/>
          <w:lang w:eastAsia="ar-SA"/>
        </w:rPr>
        <w:t>Тип 2</w:t>
      </w:r>
      <w:r w:rsidRPr="00B73CFD">
        <w:rPr>
          <w:rFonts w:ascii="Bookman Old Style" w:hAnsi="Bookman Old Style" w:cs="Bookman Old Style"/>
          <w:lang w:eastAsia="ar-SA"/>
        </w:rPr>
        <w:t xml:space="preserve"> с метални профили Кнауф </w:t>
      </w:r>
      <w:r w:rsidRPr="00B73CFD">
        <w:rPr>
          <w:rFonts w:ascii="Bookman Old Style" w:hAnsi="Bookman Old Style" w:cs="Bookman Old Style"/>
          <w:b/>
          <w:bCs/>
          <w:lang w:eastAsia="ar-SA"/>
        </w:rPr>
        <w:t>1хCW 100/50/0,6</w:t>
      </w:r>
      <w:r w:rsidRPr="00B73CFD">
        <w:rPr>
          <w:rFonts w:ascii="Bookman Old Style" w:hAnsi="Bookman Old Style" w:cs="Bookman Old Style"/>
          <w:lang w:eastAsia="ar-SA"/>
        </w:rPr>
        <w:t xml:space="preserve"> и междуосово разстояние </w:t>
      </w:r>
      <w:r w:rsidRPr="00B73CFD">
        <w:rPr>
          <w:rFonts w:ascii="Bookman Old Style" w:hAnsi="Bookman Old Style" w:cs="Bookman Old Style"/>
          <w:b/>
          <w:bCs/>
          <w:lang w:eastAsia="ar-SA"/>
        </w:rPr>
        <w:t>40</w:t>
      </w:r>
      <w:r w:rsidRPr="00B73CFD">
        <w:rPr>
          <w:rFonts w:ascii="Bookman Old Style" w:hAnsi="Bookman Old Style" w:cs="Bookman Old Style"/>
          <w:lang w:eastAsia="ar-SA"/>
        </w:rPr>
        <w:t xml:space="preserve"> см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За преодоляване на високата денивелация между помещенията на първи етаж се предвижда монтаж на повдигнат под на Кнауф -вариант  </w:t>
      </w:r>
      <w:r w:rsidRPr="00B73CFD">
        <w:rPr>
          <w:rFonts w:ascii="Bookman Old Style" w:hAnsi="Bookman Old Style" w:cs="Bookman Old Style"/>
          <w:b/>
          <w:bCs/>
          <w:lang w:eastAsia="ar-SA"/>
        </w:rPr>
        <w:t xml:space="preserve">VidiTec Floor </w:t>
      </w:r>
      <w:r w:rsidRPr="00B73CFD">
        <w:rPr>
          <w:rFonts w:ascii="Bookman Old Style" w:hAnsi="Bookman Old Style" w:cs="Bookman Old Style"/>
          <w:lang w:eastAsia="ar-SA"/>
        </w:rPr>
        <w:t>. Много важно и необходимо е стойките на пода да са прецизно нивелирани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Съществуващата мозайка не се премахва ; в останалата площ има съществуващ пълнеж , който в зависимост от състоянието си може целия или част от него да се премахне и да се положи покритие с вид от сухите подове на Кнауф -това се преценя по време на строителния процес !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При направения оглед не констатирах видими деформации и пукнатини в носещата конструкция и настилка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Въз основа на всичко казано до тук заключавам ,че преустройството не засяга носещата конструкция на сградата ,не увеличава допустимото й натоварване и в конструктивно отношение е осъществимо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При изпълнението на проекта е необходимо да се спазват точно чертежите , както и забележките към тях. Да се четат и изпълняват упътванията на влаганите материали ! При евентуално появили се несъответствия да се търси съдействието на проектанта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Строителството да се ръководи от компетентно техническо лице .При започване на строителството ,техническия ръководител и работниците да се запознаят обстойно с проекта </w:t>
      </w:r>
    </w:p>
    <w:p w:rsidR="00B53605" w:rsidRPr="00B73CFD" w:rsidRDefault="00B53605" w:rsidP="00195A07">
      <w:pPr>
        <w:jc w:val="both"/>
        <w:rPr>
          <w:rFonts w:ascii="Bookman Old Style" w:hAnsi="Bookman Old Style" w:cs="Bookman Old Style"/>
          <w:lang w:eastAsia="ar-SA"/>
        </w:rPr>
      </w:pPr>
      <w:r w:rsidRPr="00B73CFD">
        <w:rPr>
          <w:rFonts w:ascii="Bookman Old Style" w:hAnsi="Bookman Old Style" w:cs="Bookman Old Style"/>
          <w:lang w:eastAsia="ar-SA"/>
        </w:rPr>
        <w:t xml:space="preserve">        При извършване на СМР , работниците да бъдат инструктирани по Техника на безопасност и да бъдат снабдени с работно облекло и предпазни средства, съобразно вида и условията на работа.</w:t>
      </w:r>
    </w:p>
    <w:p w:rsidR="00B53605" w:rsidRPr="00B73CFD" w:rsidRDefault="00B53605" w:rsidP="00195A07">
      <w:pPr>
        <w:jc w:val="both"/>
        <w:rPr>
          <w:rFonts w:ascii="Bookman Old Style" w:hAnsi="Bookman Old Style" w:cs="Bookman Old Style"/>
        </w:rPr>
      </w:pPr>
      <w:r w:rsidRPr="00B73CFD">
        <w:rPr>
          <w:rFonts w:ascii="Bookman Old Style" w:hAnsi="Bookman Old Style" w:cs="Bookman Old Style"/>
        </w:rPr>
        <w:t xml:space="preserve">            При извършване на СМР дейности да се спазват изискванията на Наредба №2 от 22.03.2004 г. за “Минимални изисквания за здравословни и безопасни условия на труд при извършване на строителни и монтажни работи” .</w:t>
      </w:r>
    </w:p>
    <w:p w:rsidR="00B53605" w:rsidRPr="00B73CFD" w:rsidRDefault="00B53605" w:rsidP="00195A07">
      <w:pPr>
        <w:jc w:val="both"/>
      </w:pPr>
    </w:p>
    <w:p w:rsidR="00B53605" w:rsidRPr="00B73CFD" w:rsidRDefault="00B53605" w:rsidP="00195A07">
      <w:pPr>
        <w:jc w:val="both"/>
        <w:rPr>
          <w:rFonts w:ascii="Bookman Old Style" w:hAnsi="Bookman Old Style" w:cs="Bookman Old Style"/>
          <w:b/>
          <w:bCs/>
        </w:rPr>
      </w:pPr>
      <w:r w:rsidRPr="00B73CFD">
        <w:t xml:space="preserve">               </w:t>
      </w:r>
      <w:r w:rsidRPr="00B73CFD">
        <w:rPr>
          <w:rFonts w:ascii="Bookman Old Style" w:hAnsi="Bookman Old Style" w:cs="Bookman Old Style"/>
          <w:b/>
          <w:bCs/>
        </w:rPr>
        <w:t>ЧАСТ ОТОПЛЕНИЕ И ВЕНТИЛАЦИЯ</w:t>
      </w:r>
    </w:p>
    <w:p w:rsidR="00B53605" w:rsidRPr="00B73CFD" w:rsidRDefault="00B53605" w:rsidP="00195A07">
      <w:pPr>
        <w:jc w:val="both"/>
        <w:rPr>
          <w:rFonts w:ascii="Bookman Old Style" w:hAnsi="Bookman Old Style" w:cs="Bookman Old Style"/>
        </w:rPr>
      </w:pP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b/>
          <w:bCs/>
        </w:rPr>
        <w:t xml:space="preserve">                         1.</w:t>
      </w:r>
      <w:r w:rsidRPr="00B73CFD">
        <w:rPr>
          <w:rFonts w:ascii="Bookman Old Style" w:hAnsi="Bookman Old Style" w:cs="Bookman Old Style"/>
          <w:b/>
          <w:bCs/>
          <w:lang w:val="ru-RU"/>
        </w:rPr>
        <w:t xml:space="preserve"> </w:t>
      </w:r>
      <w:r w:rsidRPr="00B73CFD">
        <w:rPr>
          <w:rFonts w:ascii="Bookman Old Style" w:hAnsi="Bookman Old Style" w:cs="Bookman Old Style"/>
          <w:b/>
          <w:bCs/>
        </w:rPr>
        <w:t>Съдържание</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Проектната разработка включва:</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демонтаж на съществуваща вътрешна  отоплителна инсталация на блок 6.</w:t>
      </w:r>
    </w:p>
    <w:p w:rsidR="00B53605" w:rsidRPr="00B73CFD" w:rsidRDefault="00B53605" w:rsidP="0083443F">
      <w:pPr>
        <w:jc w:val="both"/>
        <w:rPr>
          <w:rFonts w:ascii="Bookman Old Style" w:hAnsi="Bookman Old Style" w:cs="Bookman Old Style"/>
          <w:lang w:val="ru-RU"/>
        </w:rPr>
      </w:pPr>
      <w:r w:rsidRPr="00B73CFD">
        <w:rPr>
          <w:rFonts w:ascii="Bookman Old Style" w:hAnsi="Bookman Old Style" w:cs="Bookman Old Style"/>
        </w:rPr>
        <w:t xml:space="preserve">-   отоплителна система на </w:t>
      </w:r>
      <w:r w:rsidRPr="00B73CFD">
        <w:rPr>
          <w:rFonts w:ascii="Bookman Old Style" w:hAnsi="Bookman Old Style" w:cs="Bookman Old Style"/>
          <w:lang w:val="ru-RU"/>
        </w:rPr>
        <w:t xml:space="preserve"> отделение</w:t>
      </w:r>
      <w:r w:rsidRPr="00B73CFD">
        <w:rPr>
          <w:rFonts w:ascii="Bookman Old Style" w:hAnsi="Bookman Old Style" w:cs="Bookman Old Style"/>
        </w:rPr>
        <w:t xml:space="preserve"> за трансфузионна хематология  в блок  6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lang w:val="ru-RU"/>
        </w:rPr>
        <w:t xml:space="preserve">-  </w:t>
      </w:r>
      <w:r w:rsidRPr="00B73CFD">
        <w:rPr>
          <w:rFonts w:ascii="Bookman Old Style" w:hAnsi="Bookman Old Style" w:cs="Bookman Old Style"/>
        </w:rPr>
        <w:t xml:space="preserve"> вентилация на  вътрешни санитарни помещения - блок  6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нови вентилационни  системи- лаборатория  /пом. 211/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техническите помещения в  приземен етаж блок 6, /пералня/, и северозападната  част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от първия етаж, не са предмет на настоящия проект. </w:t>
      </w: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lang w:val="ru-RU"/>
        </w:rPr>
        <w:t xml:space="preserve">    </w:t>
      </w:r>
      <w:r w:rsidRPr="00B73CFD">
        <w:rPr>
          <w:rFonts w:ascii="Bookman Old Style" w:hAnsi="Bookman Old Style" w:cs="Bookman Old Style"/>
        </w:rPr>
        <w:t xml:space="preserve">                      </w:t>
      </w:r>
      <w:r w:rsidRPr="00B73CFD">
        <w:rPr>
          <w:rFonts w:ascii="Bookman Old Style" w:hAnsi="Bookman Old Style" w:cs="Bookman Old Style"/>
          <w:b/>
          <w:bCs/>
        </w:rPr>
        <w:t>2.</w:t>
      </w:r>
      <w:r w:rsidRPr="00B73CFD">
        <w:rPr>
          <w:rFonts w:ascii="Bookman Old Style" w:hAnsi="Bookman Old Style" w:cs="Bookman Old Style"/>
          <w:b/>
          <w:bCs/>
          <w:lang w:val="ru-RU"/>
        </w:rPr>
        <w:t xml:space="preserve"> </w:t>
      </w:r>
      <w:r w:rsidRPr="00B73CFD">
        <w:rPr>
          <w:rFonts w:ascii="Bookman Old Style" w:hAnsi="Bookman Old Style" w:cs="Bookman Old Style"/>
          <w:b/>
          <w:bCs/>
        </w:rPr>
        <w:t>Енергийна ефективност- топлосъхранение и икономия на енергия в сгради</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Проекта е разработен на базата изчислените в част: „Енергийна Ефективност”</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топлоизолации,  на  външните ограждащи повърхности на сградата.</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Същите са посочени в детайлите на част: „Арх.” и са както следва:</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външна стена керамични решетъчни тухли, б = 25 см, четворки, топлоизолация    </w:t>
      </w:r>
    </w:p>
    <w:p w:rsidR="00B53605" w:rsidRPr="00B73CFD" w:rsidRDefault="00B53605" w:rsidP="0083443F">
      <w:pPr>
        <w:ind w:firstLine="142"/>
        <w:jc w:val="both"/>
        <w:rPr>
          <w:rFonts w:ascii="Bookman Old Style" w:hAnsi="Bookman Old Style" w:cs="Bookman Old Style"/>
        </w:rPr>
      </w:pPr>
      <w:r w:rsidRPr="00B73CFD">
        <w:rPr>
          <w:rFonts w:ascii="Bookman Old Style" w:hAnsi="Bookman Old Style" w:cs="Bookman Old Style"/>
        </w:rPr>
        <w:t xml:space="preserve">експандиран  пенополистирол б  = 8,0 см отвън  </w:t>
      </w:r>
    </w:p>
    <w:p w:rsidR="00B53605" w:rsidRPr="00B73CFD" w:rsidRDefault="00B53605" w:rsidP="0083443F">
      <w:pPr>
        <w:jc w:val="both"/>
        <w:rPr>
          <w:rFonts w:ascii="Bookman Old Style" w:hAnsi="Bookman Old Style" w:cs="Bookman Old Style"/>
        </w:rPr>
      </w:pP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покрив бетонов плосък  с единичен – топлоизолация  Фибран б =10 см ,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прозорци: пластмасови профили, двойноостъклени /стъклопакет/</w:t>
      </w:r>
      <w:r w:rsidRPr="00B73CFD">
        <w:rPr>
          <w:rFonts w:ascii="Bookman Old Style" w:hAnsi="Bookman Old Style" w:cs="Bookman Old Style"/>
          <w:lang w:val="ru-RU"/>
        </w:rPr>
        <w:t xml:space="preserve"> </w:t>
      </w:r>
      <w:r w:rsidRPr="00B73CFD">
        <w:rPr>
          <w:rFonts w:ascii="Bookman Old Style" w:hAnsi="Bookman Old Style" w:cs="Bookman Old Style"/>
        </w:rPr>
        <w:t>U = 1,5 W/m2</w:t>
      </w:r>
      <w:r w:rsidRPr="00B73CFD">
        <w:rPr>
          <w:rFonts w:ascii="Bookman Old Style" w:hAnsi="Bookman Old Style" w:cs="Bookman Old Style"/>
          <w:vertAlign w:val="superscript"/>
        </w:rPr>
        <w:t>0</w:t>
      </w:r>
      <w:r w:rsidRPr="00B73CFD">
        <w:rPr>
          <w:rFonts w:ascii="Bookman Old Style" w:hAnsi="Bookman Old Style" w:cs="Bookman Old Style"/>
        </w:rPr>
        <w:t>C.</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 под над неотопляеми помещения / технически помещения, и др.- топлоизолация  екстудиран пенополистирол   б =6 см,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Външна изчислителна температура –10</w:t>
      </w:r>
      <w:r w:rsidRPr="00B73CFD">
        <w:rPr>
          <w:rFonts w:ascii="Bookman Old Style" w:hAnsi="Bookman Old Style" w:cs="Bookman Old Style"/>
          <w:vertAlign w:val="superscript"/>
        </w:rPr>
        <w:t>о</w:t>
      </w:r>
      <w:r w:rsidRPr="00B73CFD">
        <w:rPr>
          <w:rFonts w:ascii="Bookman Old Style" w:hAnsi="Bookman Old Style" w:cs="Bookman Old Style"/>
        </w:rPr>
        <w:t>С</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Преобладаваща посока на вятъра – 3.9 м/с</w:t>
      </w: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b/>
          <w:bCs/>
        </w:rPr>
        <w:t xml:space="preserve">                        3. Описание на инсталациите</w:t>
      </w: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b/>
          <w:bCs/>
        </w:rPr>
        <w:t xml:space="preserve">                       3.1  Вътрешна отоплителна   инсталации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Захранването с топлоносител на блок 6 ще стане, от съществуваща  абонатна станция на МБАЛ      </w:t>
      </w:r>
    </w:p>
    <w:p w:rsidR="00B53605" w:rsidRPr="00B73CFD" w:rsidRDefault="00B53605" w:rsidP="0083443F">
      <w:pPr>
        <w:ind w:right="-524"/>
        <w:jc w:val="both"/>
        <w:rPr>
          <w:rFonts w:ascii="Bookman Old Style" w:hAnsi="Bookman Old Style" w:cs="Bookman Old Style"/>
          <w:b/>
          <w:bCs/>
        </w:rPr>
      </w:pPr>
      <w:r w:rsidRPr="00B73CFD">
        <w:rPr>
          <w:rFonts w:ascii="Bookman Old Style" w:hAnsi="Bookman Old Style" w:cs="Bookman Old Style"/>
          <w:b/>
          <w:bCs/>
        </w:rPr>
        <w:t xml:space="preserve">                       а/ Тръбна мрежа</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 За  блок № 6  е проектирана самостоятелна отоплителна система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Хоризонталната разпределителна мрежа,   ще се монтира  открито по тавана на преземния етаж.</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Хоризонталната и вертикална мрежа да се изпълни от черна газова тръба по БДС 738-75 г. до 2” и по БДС 6007/80 от стоманена безшевна тръба над  2”.  Топлоизолирана е разделно с  изолация от микропореста материя с б = 15 мм до 1 ½” с б = 20 мм до 2”   Щранг- вентилите с изпразнител ,отговарят по цолаж на вертикалните щрангове.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Обезвъздушаването е локално, чрез автоматични обезвъздушители , монтирани в края на вертикалните щрангове за топла вода и на колекторните групи по етажите.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Колекторите се разполагат  в колекторни кутии, от които по пода през пластмасови тръби се захранва поотделно всеки консуматор. На всеки “подаващ” колектор е поставен автоматичен обезвъздушител,  а на “ връщащ “ – тапа за източване на вода. Връзката на пластмасовите тръби към колекторите и радиаторните вентили на отоплителните тела, е чрез специални преходи-ракори, със съответния размер. Пластмасовите тръби са от омрежевен  полипропилен с алуминиева вложка тип РЕ – Х, с размер ф 16/2. Полага се по пода в гофрирани пластмасови тръби ф 23 мм. Последните се закрепват със скоби към пода. Веднага след полагането на тръбите се прави проверка на плътност с вода с налягане минимум 4 bar за 24 часа, след което тръбите се заливат с циментова замазка.</w:t>
      </w:r>
    </w:p>
    <w:p w:rsidR="00B53605" w:rsidRPr="00B73CFD" w:rsidRDefault="00B53605" w:rsidP="0083443F">
      <w:pPr>
        <w:ind w:right="-524"/>
        <w:jc w:val="both"/>
        <w:rPr>
          <w:rFonts w:ascii="Bookman Old Style" w:hAnsi="Bookman Old Style" w:cs="Bookman Old Style"/>
          <w:b/>
          <w:bCs/>
        </w:rPr>
      </w:pPr>
      <w:r w:rsidRPr="00B73CFD">
        <w:rPr>
          <w:rFonts w:ascii="Bookman Old Style" w:hAnsi="Bookman Old Style" w:cs="Bookman Old Style"/>
          <w:b/>
          <w:bCs/>
        </w:rPr>
        <w:t xml:space="preserve">                       б.  Отоплителни тела</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ab/>
        <w:t xml:space="preserve"> В болничните стаи предвидените отоплителните тела са чугунени радиатори – , тип “КALOR 3”- внос от Чехия, а в санитарните помещения  отоплителни тела за баня тип: RL-1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Към всяко тяло са  монтирани   входящ  терморегулиращ  радиаторен вентил, изходящ спирателен вентил и тапа с автоматичен  обезвъздушител.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На щранг-схемата е показана тръбната система на отоплителната инсталация, колекторите и типа на отоплителните тела. Разположението на радиаторите  е показано в план по съответните коти (етажи). По желание на Инвеститора входящия вентил може да е термостатичен . </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b/>
          <w:bCs/>
        </w:rPr>
        <w:t xml:space="preserve">                          3.2</w:t>
      </w:r>
      <w:r w:rsidRPr="00B73CFD">
        <w:rPr>
          <w:rFonts w:ascii="Bookman Old Style" w:hAnsi="Bookman Old Style" w:cs="Bookman Old Style"/>
        </w:rPr>
        <w:t xml:space="preserve"> </w:t>
      </w:r>
      <w:r w:rsidRPr="00B73CFD">
        <w:rPr>
          <w:rFonts w:ascii="Bookman Old Style" w:hAnsi="Bookman Old Style" w:cs="Bookman Old Style"/>
          <w:b/>
          <w:bCs/>
        </w:rPr>
        <w:t>Вентилационни  системи</w:t>
      </w:r>
    </w:p>
    <w:p w:rsidR="00B53605" w:rsidRPr="00B73CFD" w:rsidRDefault="00B53605" w:rsidP="0083443F">
      <w:pPr>
        <w:pStyle w:val="BodyTextIndent"/>
        <w:spacing w:after="0"/>
        <w:ind w:left="0"/>
        <w:jc w:val="both"/>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3.2.1. Вентилация- лаборатория  /пом. 211/</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   По задание от инвеститора в работното  помещение, е проектирана принудителна общообменна вентилация :</w:t>
      </w:r>
    </w:p>
    <w:p w:rsidR="00B53605" w:rsidRPr="00B73CFD" w:rsidRDefault="00B53605" w:rsidP="0083443F">
      <w:pPr>
        <w:pStyle w:val="BodyTextIndent"/>
        <w:spacing w:after="0"/>
        <w:ind w:left="0"/>
        <w:jc w:val="both"/>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 xml:space="preserve">а/  Смукателна вентилация </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Смукателна вентилационна инсталация, е с дебит:750м3/час /5 кратен въздухообмен       за час/.   Системата  е съставена от:  канален вентилатор- кръгъл, шумозаглушителна секция   въздухопроводна мрежа и 3бр. вентилационни  решетки </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 Изхвърлянето на отработения въздух ще става над билото на    покрива на сградата.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Местата за монтаж на съоръженията и въздухопроводната мрежа, е посочено на чертежите. </w:t>
      </w:r>
      <w:r w:rsidRPr="00B73CFD">
        <w:rPr>
          <w:rFonts w:ascii="Bookman Old Style" w:hAnsi="Bookman Old Style" w:cs="Bookman Old Style"/>
        </w:rPr>
        <w:tab/>
      </w:r>
    </w:p>
    <w:p w:rsidR="00B53605" w:rsidRPr="00B73CFD" w:rsidRDefault="00B53605" w:rsidP="0083443F">
      <w:pPr>
        <w:pStyle w:val="BodyTextIndent"/>
        <w:spacing w:after="0"/>
        <w:ind w:left="0"/>
        <w:jc w:val="both"/>
        <w:rPr>
          <w:rFonts w:ascii="Bookman Old Style" w:hAnsi="Bookman Old Style" w:cs="Bookman Old Style"/>
          <w:b/>
          <w:bCs/>
        </w:rPr>
      </w:pPr>
      <w:r w:rsidRPr="00B73CFD">
        <w:rPr>
          <w:rFonts w:ascii="Bookman Old Style" w:hAnsi="Bookman Old Style" w:cs="Bookman Old Style"/>
          <w:b/>
          <w:bCs/>
        </w:rPr>
        <w:t xml:space="preserve">                          б/ Нагнетателна  вентилация  </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Проектирана е с дебит: 600м3/ч /4 кратен въздухообмен  за час/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Предвидена е климатична инсталация с канален климатизатор,  с максимална хладилна   / отоплителна/ мощност 4,1/5,2 кW . Вътрешното тяло на климатизатора,  е за скрит таванен въздуховоден монтаж. Модула ще се монтира на тавана, до северозападната стена на  лабораторията. Външното тяло е монтирано на югозападната фасада. Тръбните пътища – медни тръби и кабелни връзки са развити по тавана. Конденза от вътрешното тяло е отведен с РVС тръба ф 20 и наклон 8 %о  към водосточна тръба със воден затвор . Подаването на въздух  става през изолиран ламаринен въздуховод и 3 броя стенни вентилационни решетки .  Системата се регулира по дебит на въздуха с регулиращите секции. Външен въздух се засмуква от фасадата с вентилационна решетка РВ 600/200.   Системата е окомплектована с филтърна и шумозаглушаваща секции. </w:t>
      </w:r>
    </w:p>
    <w:p w:rsidR="00B53605" w:rsidRPr="00B73CFD" w:rsidRDefault="00B53605" w:rsidP="0083443F">
      <w:pPr>
        <w:ind w:firstLine="720"/>
        <w:jc w:val="both"/>
        <w:rPr>
          <w:rFonts w:ascii="Bookman Old Style" w:hAnsi="Bookman Old Style" w:cs="Bookman Old Style"/>
        </w:rPr>
      </w:pPr>
      <w:r w:rsidRPr="00B73CFD">
        <w:rPr>
          <w:rFonts w:ascii="Bookman Old Style" w:hAnsi="Bookman Old Style" w:cs="Bookman Old Style"/>
        </w:rPr>
        <w:t>Всички метални части и тръбна мрежа са изолирани с паронепроницаема материя със съответната изчислителна дебелина / напр. К – флекс 9мм/.</w:t>
      </w:r>
    </w:p>
    <w:p w:rsidR="00B53605" w:rsidRPr="00B73CFD" w:rsidRDefault="00B53605" w:rsidP="0083443F">
      <w:pPr>
        <w:pStyle w:val="BodyTextIndent"/>
        <w:spacing w:after="0"/>
        <w:ind w:left="0"/>
        <w:jc w:val="both"/>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3.2.2</w:t>
      </w:r>
      <w:r w:rsidRPr="00B73CFD">
        <w:rPr>
          <w:rFonts w:ascii="Bookman Old Style" w:hAnsi="Bookman Old Style" w:cs="Bookman Old Style"/>
        </w:rPr>
        <w:t xml:space="preserve">  </w:t>
      </w:r>
      <w:r w:rsidRPr="00B73CFD">
        <w:rPr>
          <w:rFonts w:ascii="Bookman Old Style" w:hAnsi="Bookman Old Style" w:cs="Bookman Old Style"/>
          <w:b/>
          <w:bCs/>
        </w:rPr>
        <w:t>Климатична инсталация-работни помещения</w:t>
      </w:r>
    </w:p>
    <w:p w:rsidR="00B53605" w:rsidRPr="00B73CFD" w:rsidRDefault="00B53605" w:rsidP="0083443F">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       По задание от инвеститора , в   помещения   №№  101, 106, 107, 113, 114, 201, 204,  205, 206, 207, 209,  са предвидени  локални климатични   системи  – термопомпен  тип.  за открит високостенен монтаж </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Подбрани са по хл. мощност при средна скорост на вентилатора . Всяка машина е в термопомпено изпълнение - охлаждане или отопление , вентилация , изсушаване  на въздуха и автоматичен режим , комплект с термостат ,таймер , електронна защита от замръзване , инфрачервено дистанционно управление ,  електронна диагностика , автоматичен нощен режим , три скорости на вентилатора + вихрово охлаждане, въздухопречистващ филтър ,сертификат   EVROVENT , сертификат   ISO 9001  ISO 14001</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 xml:space="preserve"> Дренирането им, ще става чрез PVC тръбопроводи, отведени и включени към водосточните тръби ,или при невъзможност към открит излив.</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По желание на Инвеститора може да се изработи блокировка на климатизатора при отваряне на прозорец - част част “Ел и А”.</w:t>
      </w:r>
    </w:p>
    <w:p w:rsidR="00B53605" w:rsidRPr="00B73CFD" w:rsidRDefault="00B53605" w:rsidP="0083443F">
      <w:pPr>
        <w:ind w:right="-524"/>
        <w:jc w:val="both"/>
        <w:rPr>
          <w:rFonts w:ascii="Bookman Old Style" w:hAnsi="Bookman Old Style" w:cs="Bookman Old Style"/>
          <w:b/>
          <w:bCs/>
        </w:rPr>
      </w:pPr>
      <w:r w:rsidRPr="00B73CFD">
        <w:rPr>
          <w:rFonts w:ascii="Bookman Old Style" w:hAnsi="Bookman Old Style" w:cs="Bookman Old Style"/>
          <w:b/>
          <w:bCs/>
        </w:rPr>
        <w:t xml:space="preserve">                       3.2.3 Вентилация на санитарни възли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 За всички вътрешни санитарни възли /без естествена вентилация/,е проектирана принудителна смукателна вентилация. Предвидените осови вентилатори са противовлажни с възвратни клапи ,  монтирани към вертикални РVС въздуховоди.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Връзката на вентилаторите с въздуховодите ще се извършва чрез тройници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Ф110/110. Вертикалните щрангове започват на 20 см под тавана на етажа. В края на въздуховодите са монтирани шапки /зонт/ тип </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 Количеството засмукван въздух е определен съгласно Справочник за проектиране на ОВК инсталации ІІІ част.</w:t>
      </w:r>
    </w:p>
    <w:p w:rsidR="00B53605" w:rsidRPr="00B73CFD" w:rsidRDefault="00B53605" w:rsidP="0083443F">
      <w:pPr>
        <w:ind w:right="-524"/>
        <w:jc w:val="both"/>
        <w:rPr>
          <w:rFonts w:ascii="Bookman Old Style" w:hAnsi="Bookman Old Style" w:cs="Bookman Old Style"/>
        </w:rPr>
      </w:pPr>
      <w:r w:rsidRPr="00B73CFD">
        <w:rPr>
          <w:rFonts w:ascii="Bookman Old Style" w:hAnsi="Bookman Old Style" w:cs="Bookman Old Style"/>
        </w:rPr>
        <w:t xml:space="preserve">     баня – WС -</w:t>
      </w:r>
      <w:r w:rsidRPr="00B73CFD">
        <w:rPr>
          <w:rFonts w:ascii="Bookman Old Style" w:hAnsi="Bookman Old Style" w:cs="Bookman Old Style"/>
        </w:rPr>
        <w:tab/>
        <w:t>90 м3/ч</w:t>
      </w:r>
    </w:p>
    <w:p w:rsidR="00B53605" w:rsidRPr="00B73CFD" w:rsidRDefault="00B53605" w:rsidP="0083443F">
      <w:pPr>
        <w:tabs>
          <w:tab w:val="left" w:pos="561"/>
          <w:tab w:val="left" w:pos="5236"/>
        </w:tabs>
        <w:jc w:val="both"/>
        <w:rPr>
          <w:rFonts w:ascii="Bookman Old Style" w:hAnsi="Bookman Old Style" w:cs="Bookman Old Style"/>
          <w:b/>
          <w:bCs/>
        </w:rPr>
      </w:pPr>
      <w:r w:rsidRPr="00B73CFD">
        <w:rPr>
          <w:rFonts w:ascii="Bookman Old Style" w:hAnsi="Bookman Old Style" w:cs="Bookman Old Style"/>
          <w:b/>
          <w:bCs/>
        </w:rPr>
        <w:t xml:space="preserve">                       4. Доставка на  оборудване</w:t>
      </w:r>
    </w:p>
    <w:p w:rsidR="00B53605" w:rsidRPr="00B73CFD" w:rsidRDefault="00B53605" w:rsidP="0083443F">
      <w:pPr>
        <w:tabs>
          <w:tab w:val="left" w:pos="561"/>
          <w:tab w:val="left" w:pos="5236"/>
        </w:tabs>
        <w:jc w:val="both"/>
        <w:rPr>
          <w:rFonts w:ascii="Bookman Old Style" w:hAnsi="Bookman Old Style" w:cs="Bookman Old Style"/>
        </w:rPr>
      </w:pPr>
      <w:r w:rsidRPr="00B73CFD">
        <w:rPr>
          <w:rFonts w:ascii="Bookman Old Style" w:hAnsi="Bookman Old Style" w:cs="Bookman Old Style"/>
        </w:rPr>
        <w:tab/>
        <w:t>Предвидените в проекта машини и съоръжения при доставката им да притежават съпроводителна документация – техн. паспорт, сертификати за качество, подробна инструкция за монтаж, експлоатация и техническа безопасност.</w:t>
      </w:r>
    </w:p>
    <w:p w:rsidR="00B53605" w:rsidRPr="00B73CFD" w:rsidRDefault="00B53605" w:rsidP="0083443F">
      <w:pPr>
        <w:pStyle w:val="BodyText"/>
        <w:spacing w:after="0"/>
        <w:jc w:val="both"/>
        <w:rPr>
          <w:rFonts w:ascii="Bookman Old Style" w:hAnsi="Bookman Old Style" w:cs="Bookman Old Style"/>
          <w:b/>
          <w:bCs/>
        </w:rPr>
      </w:pPr>
      <w:r w:rsidRPr="00B73CFD">
        <w:rPr>
          <w:rFonts w:ascii="Bookman Old Style" w:hAnsi="Bookman Old Style" w:cs="Bookman Old Style"/>
          <w:b/>
          <w:bCs/>
        </w:rPr>
        <w:t xml:space="preserve">                        5. Демонтажни работи</w:t>
      </w:r>
    </w:p>
    <w:p w:rsidR="00B53605" w:rsidRPr="00B73CFD" w:rsidRDefault="00B53605" w:rsidP="0083443F">
      <w:pPr>
        <w:pStyle w:val="BodyText"/>
        <w:spacing w:after="0"/>
        <w:jc w:val="both"/>
        <w:rPr>
          <w:rFonts w:ascii="Bookman Old Style" w:hAnsi="Bookman Old Style" w:cs="Bookman Old Style"/>
        </w:rPr>
      </w:pPr>
      <w:r w:rsidRPr="00B73CFD">
        <w:rPr>
          <w:rFonts w:ascii="Bookman Old Style" w:hAnsi="Bookman Old Style" w:cs="Bookman Old Style"/>
        </w:rPr>
        <w:t>По задание от инвеститора в съществуващите сгради  ще се извършат следните демонтажни работи:</w:t>
      </w:r>
    </w:p>
    <w:p w:rsidR="00B53605" w:rsidRPr="00B73CFD" w:rsidRDefault="00B53605" w:rsidP="0083443F">
      <w:pPr>
        <w:pStyle w:val="BodyText"/>
        <w:spacing w:after="0"/>
        <w:jc w:val="both"/>
        <w:rPr>
          <w:rFonts w:ascii="Bookman Old Style" w:hAnsi="Bookman Old Style" w:cs="Bookman Old Style"/>
        </w:rPr>
      </w:pPr>
      <w:r w:rsidRPr="00B73CFD">
        <w:rPr>
          <w:rFonts w:ascii="Bookman Old Style" w:hAnsi="Bookman Old Style" w:cs="Bookman Old Style"/>
        </w:rPr>
        <w:t>-  Блок 6 – тръбна мрежа /вертикална и хоризонтална/, отоплителни тела, изолация .</w:t>
      </w: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b/>
          <w:bCs/>
        </w:rPr>
        <w:t xml:space="preserve">                        6. Проби и приемане</w:t>
      </w:r>
    </w:p>
    <w:p w:rsidR="00B53605" w:rsidRPr="00B73CFD" w:rsidRDefault="00B53605" w:rsidP="0083443F">
      <w:pPr>
        <w:jc w:val="both"/>
        <w:rPr>
          <w:rFonts w:ascii="Bookman Old Style" w:hAnsi="Bookman Old Style" w:cs="Bookman Old Style"/>
        </w:rPr>
      </w:pPr>
      <w:r w:rsidRPr="00B73CFD">
        <w:rPr>
          <w:rFonts w:ascii="Bookman Old Style" w:hAnsi="Bookman Old Style" w:cs="Bookman Old Style"/>
        </w:rPr>
        <w:t>След монтажа на климатичните системи, да се извършат пробите предвидени в действащите норми и правилници за изпитване на подобен род инсталации - единични изпитания на машините. Ще се съставят необходимите протоколи и документи за представяне на обекта, пред приемателна комисия за въвеждане в експлоатация.</w:t>
      </w:r>
    </w:p>
    <w:p w:rsidR="00B53605" w:rsidRPr="00B73CFD" w:rsidRDefault="00B53605" w:rsidP="0083443F">
      <w:pPr>
        <w:jc w:val="both"/>
        <w:rPr>
          <w:rFonts w:ascii="Bookman Old Style" w:hAnsi="Bookman Old Style" w:cs="Bookman Old Style"/>
        </w:rPr>
      </w:pPr>
    </w:p>
    <w:p w:rsidR="00B53605" w:rsidRPr="00B73CFD" w:rsidRDefault="00B53605" w:rsidP="0083443F">
      <w:pPr>
        <w:jc w:val="both"/>
        <w:rPr>
          <w:rFonts w:ascii="Bookman Old Style" w:hAnsi="Bookman Old Style" w:cs="Bookman Old Style"/>
          <w:b/>
          <w:bCs/>
        </w:rPr>
      </w:pPr>
      <w:r w:rsidRPr="00B73CFD">
        <w:rPr>
          <w:rFonts w:ascii="Bookman Old Style" w:hAnsi="Bookman Old Style" w:cs="Bookman Old Style"/>
          <w:b/>
          <w:bCs/>
        </w:rPr>
        <w:t xml:space="preserve">                       ЧАСТ  ВиК</w:t>
      </w:r>
    </w:p>
    <w:p w:rsidR="00B53605" w:rsidRPr="00B73CFD" w:rsidRDefault="00B53605" w:rsidP="00C6632A">
      <w:pPr>
        <w:jc w:val="both"/>
        <w:rPr>
          <w:rFonts w:ascii="Bookman Old Style" w:hAnsi="Bookman Old Style" w:cs="Bookman Old Style"/>
        </w:rPr>
      </w:pP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При разработката на проекта са използвани следните изходни данни:</w:t>
      </w:r>
    </w:p>
    <w:p w:rsidR="00B53605" w:rsidRPr="00B73CFD" w:rsidRDefault="00B53605" w:rsidP="00C6632A">
      <w:pPr>
        <w:numPr>
          <w:ilvl w:val="0"/>
          <w:numId w:val="30"/>
        </w:numPr>
        <w:jc w:val="both"/>
        <w:rPr>
          <w:rFonts w:ascii="Bookman Old Style" w:hAnsi="Bookman Old Style" w:cs="Bookman Old Style"/>
        </w:rPr>
      </w:pPr>
      <w:r w:rsidRPr="00B73CFD">
        <w:rPr>
          <w:rFonts w:ascii="Bookman Old Style" w:hAnsi="Bookman Old Style" w:cs="Bookman Old Style"/>
        </w:rPr>
        <w:t xml:space="preserve"> Технологичен про ект</w:t>
      </w:r>
    </w:p>
    <w:p w:rsidR="00B53605" w:rsidRPr="00B73CFD" w:rsidRDefault="00B53605" w:rsidP="00C6632A">
      <w:pPr>
        <w:numPr>
          <w:ilvl w:val="0"/>
          <w:numId w:val="30"/>
        </w:numPr>
        <w:jc w:val="both"/>
        <w:rPr>
          <w:rFonts w:ascii="Bookman Old Style" w:hAnsi="Bookman Old Style" w:cs="Bookman Old Style"/>
        </w:rPr>
      </w:pPr>
      <w:r w:rsidRPr="00B73CFD">
        <w:rPr>
          <w:rFonts w:ascii="Bookman Old Style" w:hAnsi="Bookman Old Style" w:cs="Bookman Old Style"/>
        </w:rPr>
        <w:t xml:space="preserve"> Оглед и заснемане на място на съществуващите ВиК инсталации.</w:t>
      </w:r>
    </w:p>
    <w:p w:rsidR="00B53605" w:rsidRPr="00B73CFD" w:rsidRDefault="00B53605" w:rsidP="00C6632A">
      <w:pPr>
        <w:numPr>
          <w:ilvl w:val="0"/>
          <w:numId w:val="30"/>
        </w:numPr>
        <w:jc w:val="both"/>
        <w:rPr>
          <w:rFonts w:ascii="Bookman Old Style" w:hAnsi="Bookman Old Style" w:cs="Bookman Old Style"/>
        </w:rPr>
      </w:pPr>
      <w:r w:rsidRPr="00B73CFD">
        <w:rPr>
          <w:rFonts w:ascii="Bookman Old Style" w:hAnsi="Bookman Old Style" w:cs="Bookman Old Style"/>
        </w:rPr>
        <w:t xml:space="preserve"> Норми и правила за проектиране на болнични съоръжения кн. 19 от 2004 г.</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Съгласно техническото задание се проектира нова водопроводна и</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Канализационна инсталация. Съществуващите ВК клонове преминават скрито в зидовете, което затруднява определянето на точните им места.</w:t>
      </w:r>
    </w:p>
    <w:p w:rsidR="00B53605" w:rsidRPr="00B73CFD" w:rsidRDefault="00B53605" w:rsidP="00C6632A">
      <w:pPr>
        <w:numPr>
          <w:ilvl w:val="0"/>
          <w:numId w:val="7"/>
        </w:numPr>
        <w:tabs>
          <w:tab w:val="clear" w:pos="720"/>
        </w:tabs>
        <w:ind w:left="0" w:firstLine="0"/>
        <w:jc w:val="both"/>
        <w:rPr>
          <w:rFonts w:ascii="Bookman Old Style" w:hAnsi="Bookman Old Style" w:cs="Bookman Old Style"/>
          <w:b/>
          <w:bCs/>
          <w:u w:val="single"/>
        </w:rPr>
      </w:pPr>
      <w:r w:rsidRPr="00B73CFD">
        <w:rPr>
          <w:rFonts w:ascii="Bookman Old Style" w:hAnsi="Bookman Old Style" w:cs="Bookman Old Style"/>
          <w:b/>
          <w:bCs/>
          <w:u w:val="single"/>
        </w:rPr>
        <w:t>ВОДОПРОВОД</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Проектирана е мрежа за топла, студена и циркулационна вода.</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Вертикалните клонове ще преминат през етажите в инсталационни шахти с размери 70/25. На всички отклонения от вертикалните клонове ще бъдат монтирани СК с необходимия диаметър. За ревизия на инсталацията и СК са предвидени отвори в инсталационните шахти с размери 50/50 на височина 0,75м от пода. Вертикалните клонове /с изключение на клоновете, които захранват пожарни кранове/ и хориз.мрежа по етажите ще се изпълни от полипропиленови тръби. На верт.клонове над етажните отклонения да се монтират компенсатори.</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Хоризонталната мрежа за приборите ще бъде положена скрито по зидовете на височина 0,92м за студена вода и 1,08 за топла вода. Топлата вода за приборите ще се осигури централно от бойлери в котелното помещение.</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Съгласно техническото задание за приземния първи и втори етаж предвиждаме цялостна подмяна на хоризонталната и вертикална тръбна мрежа.</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Хоризонталната мрежа в приземния етаж ще се монтира открито върху конзоли на височина 2,20м от пода с полипропиленови тръби. Същата ще бъде топлинно изолирана. Предвидени са стенни батерии. Местата на тоалетните и кухненски умивалници и техния вид са взети от технологичния проект.</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Оразмерителното максимално секундно водно количество за болнични заведения е определено по формулата</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b/>
          <w:bCs/>
          <w:lang w:val="en-US" w:eastAsia="en-US"/>
        </w:rPr>
        <w:t xml:space="preserve">q max.cek </w:t>
      </w:r>
      <w:r w:rsidRPr="00B73CFD">
        <w:rPr>
          <w:rFonts w:ascii="Bookman Old Style" w:hAnsi="Bookman Old Style" w:cs="Bookman Old Style"/>
        </w:rPr>
        <w:t xml:space="preserve">= 5 </w:t>
      </w:r>
      <w:r w:rsidRPr="00B73CFD">
        <w:rPr>
          <w:rFonts w:ascii="Bookman Old Style" w:hAnsi="Bookman Old Style" w:cs="Bookman Old Style"/>
          <w:b/>
          <w:bCs/>
          <w:lang w:val="en-US" w:eastAsia="en-US"/>
        </w:rPr>
        <w:t xml:space="preserve">q.ceK. </w:t>
      </w:r>
      <w:r w:rsidRPr="00B73CFD">
        <w:rPr>
          <w:rFonts w:ascii="Bookman Old Style" w:hAnsi="Bookman Old Style" w:cs="Bookman Old Style"/>
          <w:lang w:val="en-US" w:eastAsia="en-US"/>
        </w:rPr>
        <w:t>Z</w:t>
      </w:r>
      <w:r w:rsidRPr="00B73CFD">
        <w:rPr>
          <w:rFonts w:ascii="Bookman Old Style" w:hAnsi="Bookman Old Style" w:cs="Bookman Old Style"/>
          <w:lang w:val="en-US" w:eastAsia="en-US"/>
        </w:rPr>
        <w:tab/>
        <w:t>M</w:t>
      </w:r>
      <w:r w:rsidRPr="00B73CFD">
        <w:rPr>
          <w:rFonts w:ascii="Bookman Old Style" w:hAnsi="Bookman Old Style" w:cs="Bookman Old Style"/>
          <w:lang w:val="en-US" w:eastAsia="en-US"/>
        </w:rPr>
        <w:tab/>
        <w:t>=</w:t>
      </w:r>
      <w:r w:rsidRPr="00B73CFD">
        <w:rPr>
          <w:rFonts w:ascii="Bookman Old Style" w:hAnsi="Bookman Old Style" w:cs="Bookman Old Style"/>
          <w:lang w:val="en-US" w:eastAsia="en-US"/>
        </w:rPr>
        <w:tab/>
        <w:t>25</w:t>
      </w:r>
      <w:r w:rsidRPr="00B73CFD">
        <w:rPr>
          <w:rFonts w:ascii="Bookman Old Style" w:hAnsi="Bookman Old Style" w:cs="Bookman Old Style"/>
          <w:lang w:val="en-US" w:eastAsia="en-US"/>
        </w:rPr>
        <w:tab/>
      </w:r>
      <w:r w:rsidRPr="00B73CFD">
        <w:rPr>
          <w:rFonts w:ascii="Bookman Old Style" w:hAnsi="Bookman Old Style" w:cs="Bookman Old Style"/>
        </w:rPr>
        <w:t>човека</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 xml:space="preserve">Рсек. = </w:t>
      </w:r>
      <w:r w:rsidRPr="00B73CFD">
        <w:rPr>
          <w:rFonts w:ascii="Bookman Old Style" w:hAnsi="Bookman Old Style" w:cs="Bookman Old Style"/>
          <w:u w:val="single"/>
          <w:lang w:val="en-US" w:eastAsia="en-US"/>
        </w:rPr>
        <w:t xml:space="preserve">q </w:t>
      </w:r>
      <w:r w:rsidRPr="00B73CFD">
        <w:rPr>
          <w:rFonts w:ascii="Bookman Old Style" w:hAnsi="Bookman Old Style" w:cs="Bookman Old Style"/>
          <w:u w:val="single"/>
        </w:rPr>
        <w:t>т.макс. Мус</w:t>
      </w:r>
      <w:r w:rsidRPr="00B73CFD">
        <w:rPr>
          <w:rFonts w:ascii="Bookman Old Style" w:hAnsi="Bookman Old Style" w:cs="Bookman Old Style"/>
        </w:rPr>
        <w:tab/>
        <w:t>Е а.сгр. = 21,5</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720 х Еа сгр.</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 xml:space="preserve">Рсек. = </w:t>
      </w:r>
      <w:r w:rsidRPr="00B73CFD">
        <w:rPr>
          <w:rFonts w:ascii="Bookman Old Style" w:hAnsi="Bookman Old Style" w:cs="Bookman Old Style"/>
          <w:u w:val="single"/>
        </w:rPr>
        <w:t>12,5 х 25</w:t>
      </w:r>
      <w:r w:rsidRPr="00B73CFD">
        <w:rPr>
          <w:rFonts w:ascii="Bookman Old Style" w:hAnsi="Bookman Old Style" w:cs="Bookman Old Style"/>
        </w:rPr>
        <w:t xml:space="preserve"> = 0,020 </w:t>
      </w:r>
      <w:r w:rsidRPr="00B73CFD">
        <w:rPr>
          <w:rFonts w:ascii="Bookman Old Style" w:hAnsi="Bookman Old Style" w:cs="Bookman Old Style"/>
          <w:lang w:val="en-US" w:eastAsia="en-US"/>
        </w:rPr>
        <w:t xml:space="preserve">720x21,5 </w:t>
      </w:r>
      <w:r w:rsidRPr="00B73CFD">
        <w:rPr>
          <w:rFonts w:ascii="Bookman Old Style" w:hAnsi="Bookman Old Style" w:cs="Bookman Old Style"/>
        </w:rPr>
        <w:t xml:space="preserve">Рсек. х £ а.сгр. = 0,40 ф = 0,610 </w:t>
      </w:r>
      <w:r w:rsidRPr="00B73CFD">
        <w:rPr>
          <w:rFonts w:ascii="Bookman Old Style" w:hAnsi="Bookman Old Style" w:cs="Bookman Old Style"/>
          <w:lang w:val="en-US" w:eastAsia="en-US"/>
        </w:rPr>
        <w:t xml:space="preserve">qopa3M. </w:t>
      </w:r>
      <w:r w:rsidRPr="00B73CFD">
        <w:rPr>
          <w:rFonts w:ascii="Bookman Old Style" w:hAnsi="Bookman Old Style" w:cs="Bookman Old Style"/>
        </w:rPr>
        <w:t>= 5 х 0,2 х 0,610 = 0,610 л/с V = 0,779 м/сек..</w:t>
      </w:r>
    </w:p>
    <w:p w:rsidR="00B53605" w:rsidRPr="00B73CFD" w:rsidRDefault="00B53605" w:rsidP="00C6632A">
      <w:pPr>
        <w:jc w:val="both"/>
        <w:rPr>
          <w:rFonts w:ascii="Bookman Old Style" w:hAnsi="Bookman Old Style" w:cs="Bookman Old Style"/>
        </w:rPr>
      </w:pPr>
    </w:p>
    <w:p w:rsidR="00B53605" w:rsidRPr="00B73CFD" w:rsidRDefault="00B53605" w:rsidP="00C6632A">
      <w:pPr>
        <w:numPr>
          <w:ilvl w:val="0"/>
          <w:numId w:val="30"/>
        </w:numPr>
        <w:jc w:val="both"/>
        <w:rPr>
          <w:rFonts w:ascii="Bookman Old Style" w:hAnsi="Bookman Old Style" w:cs="Bookman Old Style"/>
          <w:b/>
          <w:bCs/>
          <w:u w:val="single"/>
        </w:rPr>
      </w:pPr>
      <w:bookmarkStart w:id="1" w:name="bookmark0"/>
      <w:r w:rsidRPr="00B73CFD">
        <w:rPr>
          <w:rFonts w:ascii="Bookman Old Style" w:hAnsi="Bookman Old Style" w:cs="Bookman Old Style"/>
          <w:b/>
          <w:bCs/>
          <w:u w:val="single"/>
        </w:rPr>
        <w:t>КАНАЛИЗАЦИЯ</w:t>
      </w:r>
      <w:bookmarkEnd w:id="1"/>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В сградата е проектирана битова канализация.</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Водосточните тръби от покрива са външни. Същите ще се заустят самостоятелно в площадковата дъждовна канализация /предмет на друг проект/</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 xml:space="preserve">Главната хоризонтална битова канализация е закопана. Тя ще се положи на мястото на съществуващата след демонтирането й. Новата канализация ще се изпълни от дебелостенни </w:t>
      </w:r>
      <w:r w:rsidRPr="00B73CFD">
        <w:rPr>
          <w:rFonts w:ascii="Bookman Old Style" w:hAnsi="Bookman Old Style" w:cs="Bookman Old Style"/>
          <w:lang w:val="en-US" w:eastAsia="en-US"/>
        </w:rPr>
        <w:t xml:space="preserve">PVC </w:t>
      </w:r>
      <w:r w:rsidRPr="00B73CFD">
        <w:rPr>
          <w:rFonts w:ascii="Bookman Old Style" w:hAnsi="Bookman Old Style" w:cs="Bookman Old Style"/>
        </w:rPr>
        <w:t xml:space="preserve">160 и 110. с наклон У = 0,02. За ревизирането й са предвидени РО монтирани в ревизионни шахти. Хориз.канализация е проектирана висящо в гаражния етаж с дебелостенно </w:t>
      </w:r>
      <w:r w:rsidRPr="00B73CFD">
        <w:rPr>
          <w:rFonts w:ascii="Bookman Old Style" w:hAnsi="Bookman Old Style" w:cs="Bookman Old Style"/>
          <w:lang w:val="en-US" w:eastAsia="en-US"/>
        </w:rPr>
        <w:t xml:space="preserve">PVC </w:t>
      </w:r>
      <w:r w:rsidRPr="00B73CFD">
        <w:rPr>
          <w:rFonts w:ascii="Bookman Old Style" w:hAnsi="Bookman Old Style" w:cs="Bookman Old Style"/>
        </w:rPr>
        <w:t>Ф 160.</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 xml:space="preserve">Вертикалните канализационни клонове са предвидени от тръби </w:t>
      </w:r>
      <w:r w:rsidRPr="00B73CFD">
        <w:rPr>
          <w:rFonts w:ascii="Bookman Old Style" w:hAnsi="Bookman Old Style" w:cs="Bookman Old Style"/>
          <w:lang w:val="en-US" w:eastAsia="en-US"/>
        </w:rPr>
        <w:t xml:space="preserve">PVC </w:t>
      </w:r>
      <w:r w:rsidRPr="00B73CFD">
        <w:rPr>
          <w:rFonts w:ascii="Bookman Old Style" w:hAnsi="Bookman Old Style" w:cs="Bookman Old Style"/>
        </w:rPr>
        <w:t xml:space="preserve">Ф 110. Отклоненията към приборите ще бъдат изпълнени от </w:t>
      </w:r>
      <w:r w:rsidRPr="00B73CFD">
        <w:rPr>
          <w:rFonts w:ascii="Bookman Old Style" w:hAnsi="Bookman Old Style" w:cs="Bookman Old Style"/>
          <w:lang w:val="en-US" w:eastAsia="en-US"/>
        </w:rPr>
        <w:t xml:space="preserve">PVC </w:t>
      </w:r>
      <w:r w:rsidRPr="00B73CFD">
        <w:rPr>
          <w:rFonts w:ascii="Bookman Old Style" w:hAnsi="Bookman Old Style" w:cs="Bookman Old Style"/>
        </w:rPr>
        <w:t xml:space="preserve">тръби </w:t>
      </w:r>
      <w:r w:rsidRPr="00B73CFD">
        <w:rPr>
          <w:rFonts w:ascii="Bookman Old Style" w:hAnsi="Bookman Old Style" w:cs="Bookman Old Style"/>
          <w:spacing w:val="50"/>
        </w:rPr>
        <w:t>Ф110иФ50.</w:t>
      </w:r>
      <w:r w:rsidRPr="00B73CFD">
        <w:rPr>
          <w:rFonts w:ascii="Bookman Old Style" w:hAnsi="Bookman Old Style" w:cs="Bookman Old Style"/>
        </w:rPr>
        <w:t xml:space="preserve"> В санитарните възли са предвидени подови сифони с долно оттичане Ф 100.</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 xml:space="preserve">Всички вертикални клонове ще се изведат ЗОсм. над покрива за вентилация. От последното включване на прибор до покрива канализационните тръби ще се изпълнят от </w:t>
      </w:r>
      <w:r w:rsidRPr="00B73CFD">
        <w:rPr>
          <w:rFonts w:ascii="Bookman Old Style" w:hAnsi="Bookman Old Style" w:cs="Bookman Old Style"/>
          <w:lang w:val="en-US" w:eastAsia="en-US"/>
        </w:rPr>
        <w:t xml:space="preserve">PVC </w:t>
      </w:r>
      <w:r w:rsidRPr="00B73CFD">
        <w:rPr>
          <w:rFonts w:ascii="Bookman Old Style" w:hAnsi="Bookman Old Style" w:cs="Bookman Old Style"/>
        </w:rPr>
        <w:t>Ф 110. На вертикалните клонове са предвидени ревизионни отвори.</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В санитарните възли са предвидени клозетни седалки с ниски промивни казанчета.</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Извън сградата канализацията ще се отведе до Р.Ш. за обеззаразяване /сифонна/ и след това отпадните води ще се включат в площадкови ревизионни шахти. Площадковите ВК мрежи ще се покажат в отделен проект /благоустрояване/.</w:t>
      </w:r>
    </w:p>
    <w:p w:rsidR="00B53605" w:rsidRPr="00B73CFD" w:rsidRDefault="00B53605" w:rsidP="00C6632A">
      <w:pPr>
        <w:jc w:val="both"/>
        <w:rPr>
          <w:rFonts w:ascii="Bookman Old Style" w:hAnsi="Bookman Old Style" w:cs="Bookman Old Style"/>
        </w:rPr>
      </w:pPr>
      <w:r w:rsidRPr="00B73CFD">
        <w:rPr>
          <w:rFonts w:ascii="Bookman Old Style" w:hAnsi="Bookman Old Style" w:cs="Bookman Old Style"/>
        </w:rPr>
        <w:t>При изпълнението на ВК мрежите да се спазват всички действуващи норми и разпоредби по охрана и безопасност на труда.</w:t>
      </w:r>
    </w:p>
    <w:p w:rsidR="00B53605" w:rsidRPr="00B73CFD" w:rsidRDefault="00B53605" w:rsidP="008A1860">
      <w:pPr>
        <w:jc w:val="both"/>
        <w:rPr>
          <w:rFonts w:ascii="Bookman Old Style" w:hAnsi="Bookman Old Style" w:cs="Bookman Old Style"/>
        </w:rPr>
      </w:pPr>
    </w:p>
    <w:p w:rsidR="00B53605" w:rsidRPr="00B73CFD" w:rsidRDefault="00B53605" w:rsidP="00CA2A8E">
      <w:pPr>
        <w:jc w:val="both"/>
        <w:rPr>
          <w:rFonts w:ascii="Bookman Old Style" w:hAnsi="Bookman Old Style" w:cs="Bookman Old Style"/>
        </w:rPr>
      </w:pPr>
      <w:r w:rsidRPr="00B73CFD">
        <w:rPr>
          <w:rFonts w:ascii="Bookman Old Style" w:hAnsi="Bookman Old Style" w:cs="Bookman Old Style"/>
        </w:rPr>
        <w:t xml:space="preserve">         Подробно описание на обекта на поръчката се съдържа в Техническите спецификации, Книга II. от настоящата документация за участие.</w:t>
      </w:r>
    </w:p>
    <w:p w:rsidR="00B53605" w:rsidRPr="00B73CFD" w:rsidRDefault="00B53605" w:rsidP="00CA2A8E">
      <w:pPr>
        <w:ind w:right="-2"/>
        <w:jc w:val="both"/>
        <w:rPr>
          <w:rFonts w:ascii="Bookman Old Style" w:hAnsi="Bookman Old Style" w:cs="Bookman Old Style"/>
        </w:rPr>
      </w:pPr>
      <w:r w:rsidRPr="00B73CFD">
        <w:rPr>
          <w:rFonts w:ascii="Bookman Old Style" w:hAnsi="Bookman Old Style" w:cs="Bookman Old Style"/>
        </w:rPr>
        <w:t>При изпълнението на дейностите от обхвата на настоящата обществената поръчка трябва да се спазват разпоредбите на Закона за устройство на територията (ЗУТ) и подзаконовите актове за неговото приложение.</w:t>
      </w:r>
    </w:p>
    <w:p w:rsidR="00B53605" w:rsidRPr="00B73CFD" w:rsidRDefault="00B53605" w:rsidP="00CA2A8E">
      <w:pPr>
        <w:ind w:right="-2"/>
        <w:jc w:val="both"/>
        <w:rPr>
          <w:rFonts w:ascii="Bookman Old Style" w:hAnsi="Bookman Old Style" w:cs="Bookman Old Style"/>
        </w:rPr>
      </w:pPr>
      <w:r w:rsidRPr="00B73CFD">
        <w:rPr>
          <w:rFonts w:ascii="Bookman Old Style" w:hAnsi="Bookman Old Style" w:cs="Bookman Old Style"/>
        </w:rPr>
        <w:t xml:space="preserve">Изпълнението на дейностите от обхвата на настоящата обществена поръчка се финансира със средства, предоставени от </w:t>
      </w:r>
      <w:bookmarkStart w:id="2" w:name="bookmark5"/>
      <w:r w:rsidRPr="00B73CFD">
        <w:rPr>
          <w:rFonts w:ascii="Bookman Old Style" w:hAnsi="Bookman Old Style" w:cs="Bookman Old Style"/>
        </w:rPr>
        <w:t>МЗ и Община Бургас</w:t>
      </w:r>
    </w:p>
    <w:p w:rsidR="00B53605" w:rsidRPr="00B73CFD" w:rsidRDefault="00B53605" w:rsidP="00CA2A8E">
      <w:pPr>
        <w:ind w:right="-2"/>
        <w:jc w:val="both"/>
        <w:rPr>
          <w:rFonts w:ascii="Bookman Old Style" w:hAnsi="Bookman Old Style" w:cs="Bookman Old Style"/>
        </w:rPr>
      </w:pPr>
      <w:r w:rsidRPr="00B73CFD">
        <w:rPr>
          <w:rFonts w:ascii="Bookman Old Style" w:hAnsi="Bookman Old Style" w:cs="Bookman Old Style"/>
        </w:rPr>
        <w:t xml:space="preserve"> Поръчката ще се изпълнява в съответствие със схемата на финансиране на обекта и при спазване на технологичната последователност на предвидените СМР по изготвения технически проект.</w:t>
      </w:r>
    </w:p>
    <w:p w:rsidR="00B53605" w:rsidRPr="00B73CFD" w:rsidRDefault="00B53605" w:rsidP="00CA2A8E">
      <w:pPr>
        <w:widowControl w:val="0"/>
        <w:autoSpaceDE w:val="0"/>
        <w:autoSpaceDN w:val="0"/>
        <w:adjustRightInd w:val="0"/>
        <w:ind w:firstLine="720"/>
        <w:jc w:val="both"/>
        <w:rPr>
          <w:rFonts w:ascii="Bookman Old Style" w:hAnsi="Bookman Old Style" w:cs="Bookman Old Style"/>
        </w:rPr>
      </w:pPr>
      <w:r w:rsidRPr="00B73CFD">
        <w:rPr>
          <w:rFonts w:ascii="Bookman Old Style" w:hAnsi="Bookman Old Style" w:cs="Bookman Old Style"/>
        </w:rPr>
        <w:t>При осигурено допълнително  финансиране и при спазване условията на чл. 15, ал.2, т.3 във връзка с чл.90, ал.1, т.9 от ЗОП, Възложителят може да възлага   извършването на допълнителни видове и количества СМР, които не са предвидени в техническата документация или възникнали от промени на работния проект, в процеса на строителството след проведена процедура на договаряне с покана със същия изпълнител.</w:t>
      </w:r>
    </w:p>
    <w:p w:rsidR="00B53605" w:rsidRPr="00B73CFD" w:rsidRDefault="00B53605" w:rsidP="00CA2A8E">
      <w:pPr>
        <w:widowControl w:val="0"/>
        <w:autoSpaceDE w:val="0"/>
        <w:autoSpaceDN w:val="0"/>
        <w:adjustRightInd w:val="0"/>
        <w:ind w:firstLine="720"/>
        <w:jc w:val="both"/>
        <w:rPr>
          <w:rFonts w:ascii="Bookman Old Style" w:hAnsi="Bookman Old Style" w:cs="Bookman Old Style"/>
        </w:rPr>
      </w:pPr>
    </w:p>
    <w:p w:rsidR="00B53605" w:rsidRPr="00B73CFD" w:rsidRDefault="00B53605" w:rsidP="00CA2A8E">
      <w:pPr>
        <w:ind w:right="-2"/>
        <w:jc w:val="both"/>
        <w:rPr>
          <w:rFonts w:ascii="Bookman Old Style" w:hAnsi="Bookman Old Style" w:cs="Bookman Old Style"/>
          <w:b/>
          <w:bCs/>
        </w:rPr>
      </w:pPr>
      <w:r w:rsidRPr="00B73CFD">
        <w:rPr>
          <w:rFonts w:ascii="Bookman Old Style" w:hAnsi="Bookman Old Style" w:cs="Bookman Old Style"/>
          <w:b/>
          <w:bCs/>
        </w:rPr>
        <w:t>1.3. Възможност за представяне на варианти в офертите</w:t>
      </w:r>
      <w:bookmarkEnd w:id="2"/>
      <w:r w:rsidRPr="00B73CFD">
        <w:rPr>
          <w:rFonts w:ascii="Bookman Old Style" w:hAnsi="Bookman Old Style" w:cs="Bookman Old Style"/>
          <w:b/>
          <w:bCs/>
        </w:rPr>
        <w:t>.</w:t>
      </w:r>
    </w:p>
    <w:p w:rsidR="00B53605" w:rsidRPr="00B73CFD" w:rsidRDefault="00B53605" w:rsidP="00CA2A8E">
      <w:pPr>
        <w:ind w:right="-2"/>
        <w:jc w:val="both"/>
        <w:rPr>
          <w:rFonts w:ascii="Bookman Old Style" w:hAnsi="Bookman Old Style" w:cs="Bookman Old Style"/>
        </w:rPr>
      </w:pPr>
      <w:r w:rsidRPr="00B73CFD">
        <w:rPr>
          <w:rFonts w:ascii="Bookman Old Style" w:hAnsi="Bookman Old Style" w:cs="Bookman Old Style"/>
        </w:rPr>
        <w:t>Не се предвижда възможност за предоставяне на варианти в офертите.</w:t>
      </w:r>
    </w:p>
    <w:p w:rsidR="00B53605" w:rsidRPr="00B73CFD" w:rsidRDefault="00B53605" w:rsidP="00CA2A8E">
      <w:pPr>
        <w:ind w:right="-2"/>
        <w:jc w:val="both"/>
        <w:rPr>
          <w:rFonts w:ascii="Bookman Old Style" w:hAnsi="Bookman Old Style" w:cs="Bookman Old Style"/>
          <w:b/>
          <w:bCs/>
        </w:rPr>
      </w:pPr>
      <w:bookmarkStart w:id="3" w:name="bookmark6"/>
    </w:p>
    <w:p w:rsidR="00B53605" w:rsidRPr="00B73CFD" w:rsidRDefault="00B53605" w:rsidP="00CA2A8E">
      <w:pPr>
        <w:ind w:right="-2"/>
        <w:jc w:val="both"/>
        <w:rPr>
          <w:rFonts w:ascii="Bookman Old Style" w:hAnsi="Bookman Old Style" w:cs="Bookman Old Style"/>
          <w:b/>
          <w:bCs/>
        </w:rPr>
      </w:pPr>
      <w:r w:rsidRPr="00B73CFD">
        <w:rPr>
          <w:rFonts w:ascii="Bookman Old Style" w:hAnsi="Bookman Old Style" w:cs="Bookman Old Style"/>
          <w:b/>
          <w:bCs/>
        </w:rPr>
        <w:t>1.4. Място и срок за изпълнение на поръчката</w:t>
      </w:r>
      <w:bookmarkEnd w:id="3"/>
      <w:r w:rsidRPr="00B73CFD">
        <w:rPr>
          <w:rFonts w:ascii="Bookman Old Style" w:hAnsi="Bookman Old Style" w:cs="Bookman Old Style"/>
          <w:b/>
          <w:bCs/>
        </w:rPr>
        <w:t>.</w:t>
      </w:r>
    </w:p>
    <w:p w:rsidR="00B53605" w:rsidRPr="00B73CFD" w:rsidRDefault="00B53605" w:rsidP="00CA2A8E">
      <w:pPr>
        <w:ind w:right="-2"/>
        <w:jc w:val="both"/>
        <w:rPr>
          <w:rFonts w:ascii="Bookman Old Style" w:hAnsi="Bookman Old Style" w:cs="Bookman Old Style"/>
        </w:rPr>
      </w:pPr>
      <w:r w:rsidRPr="00B73CFD">
        <w:rPr>
          <w:rFonts w:ascii="Bookman Old Style" w:hAnsi="Bookman Old Style" w:cs="Bookman Old Style"/>
        </w:rPr>
        <w:t xml:space="preserve">Мястото за изпълнение на поръчката е гр. Бургас, бул. „Стефан Стамболов” № 73, бл.6. </w:t>
      </w:r>
    </w:p>
    <w:p w:rsidR="00B53605" w:rsidRPr="00B73CFD" w:rsidRDefault="00B53605" w:rsidP="007A6CE2">
      <w:pPr>
        <w:ind w:right="-2"/>
        <w:jc w:val="both"/>
        <w:rPr>
          <w:rFonts w:ascii="Bookman Old Style" w:hAnsi="Bookman Old Style" w:cs="Bookman Old Style"/>
        </w:rPr>
      </w:pPr>
      <w:bookmarkStart w:id="4" w:name="bookmark7"/>
      <w:r w:rsidRPr="00B73CFD">
        <w:rPr>
          <w:rFonts w:ascii="Bookman Old Style" w:hAnsi="Bookman Old Style" w:cs="Bookman Old Style"/>
        </w:rPr>
        <w:t>Срокът за изпълнение на поръчката  не следва да по-дълъг от 6 месеца от датата на влизане в сила на договора.</w:t>
      </w:r>
    </w:p>
    <w:p w:rsidR="00B53605" w:rsidRPr="00B73CFD" w:rsidRDefault="00B53605" w:rsidP="003B27FE">
      <w:pPr>
        <w:jc w:val="both"/>
        <w:rPr>
          <w:rFonts w:ascii="Bookman Old Style" w:hAnsi="Bookman Old Style" w:cs="Bookman Old Style"/>
        </w:rPr>
      </w:pPr>
      <w:r w:rsidRPr="00B73CFD">
        <w:rPr>
          <w:rFonts w:ascii="Bookman Old Style" w:hAnsi="Bookman Old Style" w:cs="Bookman Old Style"/>
        </w:rPr>
        <w:t>Договорът влиза в сила от датата на получаване на финансиране от Министерство на здравеопазването, за което обстоятелство, Изпълнителят ще бъде уведомен с нарочно съобщение.</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1.5. Разходи за поръчката</w:t>
      </w:r>
      <w:bookmarkEnd w:id="4"/>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Разходите за подготовка на офертите са за сметка на участниците в процедурата.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 освен в случаите, посочени в чл. 39, ал. 5 от ЗОП.</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Разходите за възнагражденията на членовете на Комисията за преглед и оценка на офертите, както и всички разходи, свързани с дейността й, са за сметка на Възложителя.</w:t>
      </w:r>
    </w:p>
    <w:p w:rsidR="00B53605" w:rsidRPr="00B73CFD" w:rsidRDefault="00B53605" w:rsidP="00D0419B">
      <w:pPr>
        <w:ind w:right="-2"/>
        <w:jc w:val="both"/>
        <w:rPr>
          <w:rFonts w:ascii="Bookman Old Style" w:hAnsi="Bookman Old Style" w:cs="Bookman Old Style"/>
          <w:b/>
          <w:bCs/>
        </w:rPr>
      </w:pPr>
      <w:bookmarkStart w:id="5" w:name="bookmark8"/>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1.6. Стойност на поръчката</w:t>
      </w:r>
      <w:bookmarkEnd w:id="5"/>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Стойността на поръчката се определя на </w:t>
      </w:r>
      <w:r w:rsidRPr="00B73CFD">
        <w:rPr>
          <w:rFonts w:ascii="Bookman Old Style" w:hAnsi="Bookman Old Style" w:cs="Bookman Old Style"/>
          <w:lang w:val="en-US"/>
        </w:rPr>
        <w:t>4</w:t>
      </w:r>
      <w:r w:rsidRPr="00B73CFD">
        <w:rPr>
          <w:rFonts w:ascii="Bookman Old Style" w:hAnsi="Bookman Old Style" w:cs="Bookman Old Style"/>
        </w:rPr>
        <w:t>62 000 лева без включен ДДС и се предлага от участника във Финансовото му предложение - Образец № 18. В стойността на поръчката Възложителят е калкулирал и 10% непредвидени работи, с оглед на което максималната стойност по КСС на ценовото предложение на съответния участник не следва да надвишава сумата от 420 000 лв. без ДДС.</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 цената на финансовото предложение и на договора се включват всички разходи, свързани с качественото изпълнение на поръчката, в описания вид и обхват.</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Цената на договора включва предложената цена за изпълнение съгласно количествено - стойностни сметки - Образец № 19, както и непредвидени работи в размер на 10% от прогнозната стойност на поръчката.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Този от участниците, който е предложил цена надвишаваща максимално определената ще бъде отстранен от участие в процедурата.</w:t>
      </w:r>
    </w:p>
    <w:p w:rsidR="00B53605" w:rsidRPr="00B73CFD" w:rsidRDefault="00B53605" w:rsidP="00D0419B">
      <w:pPr>
        <w:ind w:right="-2"/>
        <w:jc w:val="both"/>
        <w:rPr>
          <w:rFonts w:ascii="Bookman Old Style" w:hAnsi="Bookman Old Style" w:cs="Bookman Old Style"/>
          <w:b/>
          <w:bCs/>
        </w:rPr>
      </w:pPr>
      <w:bookmarkStart w:id="6" w:name="bookmark9"/>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1.7. Схема на плащане</w:t>
      </w:r>
      <w:bookmarkEnd w:id="6"/>
      <w:r w:rsidRPr="00B73CFD">
        <w:rPr>
          <w:rFonts w:ascii="Bookman Old Style" w:hAnsi="Bookman Old Style" w:cs="Bookman Old Style"/>
          <w:b/>
          <w:bCs/>
        </w:rPr>
        <w:t>.</w:t>
      </w:r>
    </w:p>
    <w:p w:rsidR="00B53605" w:rsidRPr="00B73CFD" w:rsidRDefault="00B53605" w:rsidP="00D0419B">
      <w:pPr>
        <w:pStyle w:val="BodyTextIndent"/>
        <w:spacing w:after="0"/>
        <w:ind w:left="0"/>
        <w:jc w:val="both"/>
        <w:rPr>
          <w:rFonts w:ascii="Bookman Old Style" w:hAnsi="Bookman Old Style" w:cs="Bookman Old Style"/>
        </w:rPr>
      </w:pPr>
      <w:bookmarkStart w:id="7" w:name="bookmark10"/>
      <w:r w:rsidRPr="00B73CFD">
        <w:rPr>
          <w:rFonts w:ascii="Bookman Old Style" w:hAnsi="Bookman Old Style" w:cs="Bookman Old Style"/>
        </w:rPr>
        <w:t>Средствата за изпълнение на възложените СМР се осигуряват  от Министерство на здравеопазването. В10 – дневен срок от влизане в сила  на договор с участника определен за изпълнител, Възложителят превежда инвеститорски аванс в размер на 10 % от общата стойност на СМР, която сума се прихваща от първите по време актове за изпълнени СМР.</w:t>
      </w:r>
    </w:p>
    <w:p w:rsidR="00B53605" w:rsidRPr="00B73CFD" w:rsidRDefault="00B53605" w:rsidP="00D97EC6">
      <w:pPr>
        <w:autoSpaceDE w:val="0"/>
        <w:autoSpaceDN w:val="0"/>
        <w:adjustRightInd w:val="0"/>
        <w:jc w:val="both"/>
        <w:rPr>
          <w:rFonts w:ascii="Bookman Old Style" w:hAnsi="Bookman Old Style" w:cs="Bookman Old Style"/>
        </w:rPr>
      </w:pPr>
      <w:r w:rsidRPr="00B73CFD">
        <w:rPr>
          <w:rFonts w:ascii="Bookman Old Style" w:hAnsi="Bookman Old Style" w:cs="Bookman Old Style"/>
        </w:rPr>
        <w:t>Изпълнението на всяка от частите на  СМР по приложена КСС се извършва след осигуряване на целево финансиране  за обекта.</w:t>
      </w:r>
    </w:p>
    <w:p w:rsidR="00B53605" w:rsidRPr="00B73CFD" w:rsidRDefault="00B53605" w:rsidP="00D97EC6">
      <w:pPr>
        <w:jc w:val="both"/>
        <w:rPr>
          <w:rFonts w:ascii="Bookman Old Style" w:hAnsi="Bookman Old Style" w:cs="Bookman Old Style"/>
        </w:rPr>
      </w:pPr>
      <w:r w:rsidRPr="00B73CFD">
        <w:rPr>
          <w:rFonts w:ascii="Bookman Old Style" w:hAnsi="Bookman Old Style" w:cs="Bookman Old Style"/>
        </w:rPr>
        <w:t>При условие на спиране на строителството поради липса на финансов ресурс, същото се възобновява след получаване на средства от съответната финансираща организация, като се спазва  схемата на плащане, съгласно сключения договор.</w:t>
      </w:r>
    </w:p>
    <w:p w:rsidR="00B53605" w:rsidRPr="00B73CFD" w:rsidRDefault="00B53605" w:rsidP="00D0419B">
      <w:pPr>
        <w:pStyle w:val="BodyText"/>
        <w:spacing w:after="0"/>
        <w:jc w:val="both"/>
        <w:rPr>
          <w:rFonts w:ascii="Bookman Old Style" w:hAnsi="Bookman Old Style" w:cs="Bookman Old Style"/>
        </w:rPr>
      </w:pPr>
      <w:r w:rsidRPr="00B73CFD">
        <w:rPr>
          <w:rFonts w:ascii="Bookman Old Style" w:hAnsi="Bookman Old Style" w:cs="Bookman Old Style"/>
        </w:rPr>
        <w:t xml:space="preserve">Възложителят ще заплаща стойността на извършената работа по съответната част на строителството в 30 – дневен срок, считано от датата на издаване на фактура. Заплащането ще се извършва по банков път по сметката, посочена от участника в офертата му, в съответствие със Закона за ограничаване плащанията в брой. </w:t>
      </w:r>
    </w:p>
    <w:p w:rsidR="00B53605" w:rsidRPr="00B73CFD" w:rsidRDefault="00B53605" w:rsidP="00D0419B">
      <w:pPr>
        <w:pStyle w:val="BodyText2"/>
        <w:spacing w:after="0" w:line="240" w:lineRule="auto"/>
        <w:jc w:val="both"/>
        <w:rPr>
          <w:rFonts w:ascii="Bookman Old Style" w:hAnsi="Bookman Old Style" w:cs="Bookman Old Style"/>
        </w:rPr>
      </w:pPr>
      <w:r w:rsidRPr="00B73CFD">
        <w:rPr>
          <w:rFonts w:ascii="Bookman Old Style" w:hAnsi="Bookman Old Style" w:cs="Bookman Old Style"/>
        </w:rPr>
        <w:t>Междинното  плащане в рамките на съответната част ще се извършва въз основа на Количествено-стойностна сметка за действително изпълнени СМР, съставена от Изпълнителя и подписана от представител на Възложителя и лицето упражняващо строителен надзор, Приемателно-предавателен протокол за приемане на изпълнени СМР, с приложени към него:</w:t>
      </w:r>
    </w:p>
    <w:p w:rsidR="00B53605" w:rsidRPr="00B73CFD" w:rsidRDefault="00B53605" w:rsidP="00D0419B">
      <w:pPr>
        <w:pStyle w:val="BodyText2"/>
        <w:numPr>
          <w:ilvl w:val="0"/>
          <w:numId w:val="4"/>
        </w:numPr>
        <w:spacing w:after="0" w:line="240" w:lineRule="auto"/>
        <w:jc w:val="both"/>
        <w:rPr>
          <w:rFonts w:ascii="Bookman Old Style" w:hAnsi="Bookman Old Style" w:cs="Bookman Old Style"/>
        </w:rPr>
      </w:pPr>
      <w:r w:rsidRPr="00B73CFD">
        <w:rPr>
          <w:rFonts w:ascii="Bookman Old Style" w:hAnsi="Bookman Old Style" w:cs="Bookman Old Style"/>
        </w:rPr>
        <w:t>протоколи за скрити работи- образец 12;</w:t>
      </w:r>
    </w:p>
    <w:p w:rsidR="00B53605" w:rsidRPr="00B73CFD" w:rsidRDefault="00B53605" w:rsidP="00D0419B">
      <w:pPr>
        <w:pStyle w:val="BodyText"/>
        <w:numPr>
          <w:ilvl w:val="0"/>
          <w:numId w:val="4"/>
        </w:numPr>
        <w:spacing w:after="0"/>
        <w:jc w:val="both"/>
        <w:rPr>
          <w:rFonts w:ascii="Bookman Old Style" w:hAnsi="Bookman Old Style" w:cs="Bookman Old Style"/>
        </w:rPr>
      </w:pPr>
      <w:r w:rsidRPr="00B73CFD">
        <w:rPr>
          <w:rFonts w:ascii="Bookman Old Style" w:hAnsi="Bookman Old Style" w:cs="Bookman Old Style"/>
        </w:rPr>
        <w:t>оригинална фактура.</w:t>
      </w:r>
    </w:p>
    <w:p w:rsidR="00B53605" w:rsidRPr="00B73CFD" w:rsidRDefault="00B53605" w:rsidP="00D0419B">
      <w:pPr>
        <w:pStyle w:val="BodyText"/>
        <w:numPr>
          <w:ilvl w:val="0"/>
          <w:numId w:val="4"/>
        </w:numPr>
        <w:spacing w:after="0"/>
        <w:jc w:val="both"/>
        <w:rPr>
          <w:rFonts w:ascii="Bookman Old Style" w:hAnsi="Bookman Old Style" w:cs="Bookman Old Style"/>
        </w:rPr>
      </w:pPr>
      <w:r w:rsidRPr="00B73CFD">
        <w:rPr>
          <w:rFonts w:ascii="Bookman Old Style" w:hAnsi="Bookman Old Style" w:cs="Bookman Old Style"/>
        </w:rPr>
        <w:t xml:space="preserve"> протокол – образец № 19;</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Междинните  плащания се извършват на всеки 30 дни до изплащане на 90 (деветдесет)% от стойността по договора. Окончателното плащане възлизащо на 10% от общата стойност  се извършва от Възложителя,  след издаване на Удостоверение за въвеждане в експлоатация на обекта, предмет на настоящия договор, съгласно чл. 177 от ЗУТ. Авансовото, междинното и окончателното плащания ще се извършват по банков път, чрез банков превод по банкова сметка на Изпълнителя.</w:t>
      </w:r>
    </w:p>
    <w:p w:rsidR="00B53605" w:rsidRPr="00B73CFD" w:rsidRDefault="00B53605" w:rsidP="00D0419B">
      <w:pPr>
        <w:pStyle w:val="BodyTextIndent"/>
        <w:spacing w:after="0"/>
        <w:ind w:left="0"/>
        <w:jc w:val="both"/>
        <w:rPr>
          <w:rFonts w:ascii="Bookman Old Style" w:hAnsi="Bookman Old Style" w:cs="Bookman Old Style"/>
        </w:rPr>
      </w:pPr>
      <w:r w:rsidRPr="00B73CFD">
        <w:rPr>
          <w:rFonts w:ascii="Bookman Old Style" w:hAnsi="Bookman Old Style" w:cs="Bookman Old Style"/>
        </w:rPr>
        <w:t>Окончателно предаване на обекта на Възложителя ще се извърши с Констативен акт за установяване годността за приемане на строежа по чл. 7, ал. 3, т. 15 от Наредба № 3 от 31 юли 2003 г. за съставяне на актове и протоколи по време на строителството, приложение № 15 към същата наредба.</w:t>
      </w:r>
    </w:p>
    <w:p w:rsidR="00B53605" w:rsidRPr="00B73CFD" w:rsidRDefault="00B53605" w:rsidP="00D0419B">
      <w:pPr>
        <w:pStyle w:val="BodyTextIndent"/>
        <w:spacing w:after="0"/>
        <w:ind w:left="0"/>
        <w:jc w:val="both"/>
        <w:rPr>
          <w:rFonts w:ascii="Bookman Old Style" w:hAnsi="Bookman Old Style" w:cs="Bookman Old Style"/>
        </w:rPr>
      </w:pPr>
      <w:r w:rsidRPr="00B73CFD">
        <w:rPr>
          <w:rFonts w:ascii="Bookman Old Style" w:hAnsi="Bookman Old Style" w:cs="Bookman Old Style"/>
        </w:rPr>
        <w:t>Възложителят предвижда възможност за заплащане на непредвидени разходи в рамките на 10 % стойността на възложените СМР, съгласно представена от спечелилиля участник КСС.</w:t>
      </w:r>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u w:val="single"/>
        </w:rPr>
      </w:pPr>
      <w:r w:rsidRPr="00B73CFD">
        <w:rPr>
          <w:rFonts w:ascii="Bookman Old Style" w:hAnsi="Bookman Old Style" w:cs="Bookman Old Style"/>
          <w:b/>
          <w:bCs/>
          <w:u w:val="single"/>
        </w:rPr>
        <w:t>II. ИЗИСКВАНИЯ КЪМ УЧАСТНИЦИТЕ</w:t>
      </w:r>
      <w:bookmarkEnd w:id="7"/>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rPr>
      </w:pPr>
      <w:bookmarkStart w:id="8" w:name="bookmark11"/>
      <w:r w:rsidRPr="00B73CFD">
        <w:rPr>
          <w:rFonts w:ascii="Bookman Old Style" w:hAnsi="Bookman Old Style" w:cs="Bookman Old Style"/>
          <w:b/>
          <w:bCs/>
        </w:rPr>
        <w:t>2.1 Изисквания за участниците</w:t>
      </w:r>
      <w:bookmarkEnd w:id="8"/>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b/>
          <w:bCs/>
        </w:rPr>
      </w:pPr>
      <w:bookmarkStart w:id="9" w:name="bookmark12"/>
      <w:r w:rsidRPr="00B73CFD">
        <w:rPr>
          <w:rFonts w:ascii="Bookman Old Style" w:hAnsi="Bookman Old Style" w:cs="Bookman Old Style"/>
          <w:b/>
          <w:bCs/>
        </w:rPr>
        <w:t>2.1.1 Общи изисквания</w:t>
      </w:r>
      <w:bookmarkEnd w:id="9"/>
      <w:r w:rsidRPr="00B73CFD">
        <w:rPr>
          <w:rFonts w:ascii="Bookman Old Style" w:hAnsi="Bookman Old Style" w:cs="Bookman Old Style"/>
          <w:b/>
          <w:bCs/>
        </w:rPr>
        <w:t>:</w:t>
      </w:r>
    </w:p>
    <w:p w:rsidR="00B53605" w:rsidRPr="00B73CFD" w:rsidRDefault="00B53605" w:rsidP="00D0419B">
      <w:pPr>
        <w:spacing w:before="120"/>
        <w:jc w:val="both"/>
        <w:rPr>
          <w:rFonts w:ascii="Bookman Old Style" w:hAnsi="Bookman Old Style" w:cs="Bookman Old Style"/>
        </w:rPr>
      </w:pPr>
      <w:bookmarkStart w:id="10" w:name="bookmark15"/>
      <w:r w:rsidRPr="00B73CFD">
        <w:rPr>
          <w:rFonts w:ascii="Bookman Old Style" w:hAnsi="Bookman Old Style" w:cs="Bookman Old Style"/>
          <w:b/>
          <w:bCs/>
          <w:lang w:val="ru-RU"/>
        </w:rPr>
        <w:t>1.</w:t>
      </w:r>
      <w:r w:rsidRPr="00B73CFD">
        <w:rPr>
          <w:rFonts w:ascii="Bookman Old Style" w:hAnsi="Bookman Old Style" w:cs="Bookman Old Style"/>
          <w:lang w:val="ru-RU"/>
        </w:rPr>
        <w:t xml:space="preserve"> </w:t>
      </w:r>
      <w:r w:rsidRPr="00B73CFD">
        <w:rPr>
          <w:rFonts w:ascii="Bookman Old Style" w:hAnsi="Bookman Old Style" w:cs="Bookman Old Style"/>
        </w:rPr>
        <w:t>В процедурата за възлагане на обществена поръчка може да участва всеки кандидат или участник, който отговаря на предварително обявените условия. Участник в процедурата може да бъде всяко българско или чуждестранно физическо или юридическо лице, както и техни обединения</w:t>
      </w:r>
      <w:r w:rsidRPr="00B73CFD">
        <w:rPr>
          <w:rFonts w:ascii="Bookman Old Style" w:hAnsi="Bookman Old Style" w:cs="Bookman Old Style"/>
          <w:lang w:val="ru-RU"/>
        </w:rPr>
        <w:t>;</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2.</w:t>
      </w:r>
      <w:r w:rsidRPr="00B73CFD">
        <w:rPr>
          <w:rFonts w:ascii="Bookman Old Style" w:hAnsi="Bookman Old Style" w:cs="Bookman Old Style"/>
        </w:rPr>
        <w:t xml:space="preserve"> В случай, че участникът участва като обединение (или консорциум), което не е регистрирано като самостоятелно юридическо лице, представя документ подписан от лицата в обединението, в който задължително се посочва представляващият и съдържа клаузи, които гарантират, че:</w:t>
      </w:r>
    </w:p>
    <w:p w:rsidR="00B53605" w:rsidRPr="00B73CFD" w:rsidRDefault="00B53605" w:rsidP="00D0419B">
      <w:pPr>
        <w:numPr>
          <w:ilvl w:val="0"/>
          <w:numId w:val="5"/>
        </w:numPr>
        <w:jc w:val="both"/>
        <w:rPr>
          <w:rFonts w:ascii="Bookman Old Style" w:hAnsi="Bookman Old Style" w:cs="Bookman Old Style"/>
        </w:rPr>
      </w:pPr>
      <w:r w:rsidRPr="00B73CFD">
        <w:rPr>
          <w:rFonts w:ascii="Bookman Old Style" w:hAnsi="Bookman Old Style" w:cs="Bookman Old Style"/>
        </w:rPr>
        <w:t>всички членове на обединението / консорциума са отговорни, заедно и поотделно,  за изпълнението на договора;</w:t>
      </w:r>
    </w:p>
    <w:p w:rsidR="00B53605" w:rsidRPr="00B73CFD" w:rsidRDefault="00B53605" w:rsidP="00D0419B">
      <w:pPr>
        <w:numPr>
          <w:ilvl w:val="0"/>
          <w:numId w:val="5"/>
        </w:numPr>
        <w:jc w:val="both"/>
        <w:rPr>
          <w:rFonts w:ascii="Bookman Old Style" w:hAnsi="Bookman Old Style" w:cs="Bookman Old Style"/>
        </w:rPr>
      </w:pPr>
      <w:r w:rsidRPr="00B73CFD">
        <w:rPr>
          <w:rFonts w:ascii="Bookman Old Style" w:hAnsi="Bookman Old Style" w:cs="Bookman Old Style"/>
        </w:rPr>
        <w:t>всички членове на обединението / консорциума са задължени да останат в него за целия период на изпълнение на договора.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Участниците в обединението / консорциума трябва да определят едно лице, което да ги представлява за целите на поръчката.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Не се допускат промени в състава на обединението след подаването на офертата.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Когато в споразумението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Когато не е приложено в офертата споразумение за създаването на обединение / консорциум, Комисията назначена от Възложителя за разглеждане и оценяване на подадените оферти, го изисква на основание чл. 68, ал. 8 и ал. 9 от ЗОП.</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lang w:val="ru-RU"/>
        </w:rPr>
        <w:t xml:space="preserve">В </w:t>
      </w:r>
      <w:r w:rsidRPr="00B73CFD">
        <w:rPr>
          <w:rFonts w:ascii="Bookman Old Style" w:hAnsi="Bookman Old Style" w:cs="Bookman Old Style"/>
        </w:rPr>
        <w:t xml:space="preserve">настоящата </w:t>
      </w:r>
      <w:r w:rsidRPr="00B73CFD">
        <w:rPr>
          <w:rFonts w:ascii="Bookman Old Style" w:hAnsi="Bookman Old Style" w:cs="Bookman Old Style"/>
          <w:lang w:val="ru-RU"/>
        </w:rPr>
        <w:t>процедура за възлагане на обществена поръчка едно физическо или юридическо лице може да участва само в едно обединение.</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lang w:val="ru-RU"/>
        </w:rPr>
        <w:t>Лице, което участва в обединение в офертата на друг участник, не може да представя самостоятелна оферта.</w:t>
      </w:r>
    </w:p>
    <w:p w:rsidR="00B53605" w:rsidRPr="00B73CFD" w:rsidRDefault="00B53605" w:rsidP="00D0419B">
      <w:pPr>
        <w:jc w:val="both"/>
        <w:rPr>
          <w:rFonts w:ascii="Bookman Old Style" w:hAnsi="Bookman Old Style" w:cs="Bookman Old Style"/>
          <w:lang w:val="ru-RU"/>
        </w:rPr>
      </w:pPr>
      <w:r w:rsidRPr="00B73CFD">
        <w:rPr>
          <w:rFonts w:ascii="Bookman Old Style" w:hAnsi="Bookman Old Style" w:cs="Bookman Old Style"/>
          <w:b/>
          <w:bCs/>
        </w:rPr>
        <w:t>3.</w:t>
      </w:r>
      <w:r w:rsidRPr="00B73CFD">
        <w:rPr>
          <w:rFonts w:ascii="Bookman Old Style" w:hAnsi="Bookman Old Style" w:cs="Bookman Old Style"/>
        </w:rPr>
        <w:t xml:space="preserve"> Възлагането на работи на подизпълнители е допустимо само ако участникът приеме, че отговаря за действията, бездействията и работата на посочените подизпълнители като за свои действия, бездействия и работа.</w:t>
      </w: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b/>
          <w:bCs/>
          <w:lang w:val="ru-RU"/>
        </w:rPr>
        <w:t>4. Не може да участва в процедура за възлагане на обществената поръчка участник, който е:</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 xml:space="preserve">1. </w:t>
      </w:r>
      <w:r w:rsidRPr="00B73CFD">
        <w:rPr>
          <w:rFonts w:ascii="Bookman Old Style" w:hAnsi="Bookman Old Style" w:cs="Bookman Old Style"/>
          <w:u w:val="single"/>
        </w:rPr>
        <w:t xml:space="preserve">е </w:t>
      </w:r>
      <w:r w:rsidRPr="00B73CFD">
        <w:rPr>
          <w:rFonts w:ascii="Bookman Old Style" w:hAnsi="Bookman Old Style" w:cs="Bookman Old Style"/>
        </w:rPr>
        <w:t>осъден с влязла в сила присъда, освен ако е реабилитиран, за:</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а) престъпление против финансовата, данъчната или осигурителната система, включително изпиране на пари, по чл. 253 - 260 от Наказателния кодекс;</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б) подкуп по чл. 301 - 307 от Наказателния кодекс;</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в) участие в организирана престъпна група по чл. 321 и 321а от Наказателния кодекс;</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г) престъпление против собствеността по чл. 194 - 217 от Наказателния кодекс;</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д) престъпление против стопанството по чл. 219 - 252 от Наказателния кодекс;</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 xml:space="preserve">2. </w:t>
      </w:r>
      <w:r w:rsidRPr="00B73CFD">
        <w:rPr>
          <w:rFonts w:ascii="Bookman Old Style" w:hAnsi="Bookman Old Style" w:cs="Bookman Old Style"/>
          <w:u w:val="single"/>
        </w:rPr>
        <w:t>е</w:t>
      </w:r>
      <w:r w:rsidRPr="00B73CFD">
        <w:rPr>
          <w:rFonts w:ascii="Bookman Old Style" w:hAnsi="Bookman Old Style" w:cs="Bookman Old Style"/>
        </w:rPr>
        <w:t xml:space="preserve"> обявен в несъстоятелност;</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 xml:space="preserve">3. </w:t>
      </w:r>
      <w:r w:rsidRPr="00B73CFD">
        <w:rPr>
          <w:rFonts w:ascii="Bookman Old Style" w:hAnsi="Bookman Old Style" w:cs="Bookman Old Style"/>
          <w:u w:val="single"/>
        </w:rPr>
        <w:t xml:space="preserve">е </w:t>
      </w:r>
      <w:r w:rsidRPr="00B73CFD">
        <w:rPr>
          <w:rFonts w:ascii="Bookman Old Style" w:hAnsi="Bookman Old Style" w:cs="Bookman Old Style"/>
        </w:rPr>
        <w:t>в производство по ликвидация или се намира в подобна процедура съгласно националните закони и подзаконови актове.</w:t>
      </w:r>
    </w:p>
    <w:p w:rsidR="00B53605" w:rsidRPr="00B73CFD" w:rsidRDefault="00B53605" w:rsidP="00B43427">
      <w:pPr>
        <w:autoSpaceDE w:val="0"/>
        <w:autoSpaceDN w:val="0"/>
        <w:jc w:val="both"/>
        <w:rPr>
          <w:b/>
          <w:bCs/>
          <w:sz w:val="20"/>
          <w:szCs w:val="20"/>
        </w:rPr>
      </w:pPr>
      <w:r w:rsidRPr="00B73CFD">
        <w:rPr>
          <w:rFonts w:ascii="Bookman Old Style" w:hAnsi="Bookman Old Style" w:cs="Bookman Old Style"/>
        </w:rPr>
        <w:t>4.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освен ако е допуснато разсрочване или отсрочване на задълженията, или има задължения за данъци или вноски за социалното осигуряване съгласно законодателството на държавата, в която кандидатът или участникът е установен</w:t>
      </w:r>
      <w:r w:rsidRPr="00B73CFD">
        <w:rPr>
          <w:b/>
          <w:bCs/>
          <w:sz w:val="20"/>
          <w:szCs w:val="20"/>
        </w:rPr>
        <w:t>.</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5. който е в открито производство по несъстоятелност, или е сключил извънсъдебно споразумение с кредиторите си по смисъла на чл. 740 от Търговския закон, а в случай че кандидатът или участникът е чуждестранно лице - се намира в подобна процедура съгласно националните закони и подзаконови актове, включително когато неговата дейност е под разпореждане на съда, или кандидатът или участникът е преустановил дейността си;</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4. който е осъден с влязла в сила присъда, освен ако е реабилитиран за престъпление по чл. 136 от Наказателния кодекс, свързано със здравословните и безопасни условия на труд, или по чл. 172 от Наказателния кодекс против трудовите права на работниците;</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5. който е осъден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 xml:space="preserve"> 6.</w:t>
      </w:r>
      <w:r w:rsidRPr="00B73CFD">
        <w:rPr>
          <w:rFonts w:ascii="Bookman Old Style" w:hAnsi="Bookman Old Style" w:cs="Bookman Old Style"/>
          <w:b/>
          <w:bCs/>
        </w:rPr>
        <w:t xml:space="preserve"> </w:t>
      </w:r>
      <w:r w:rsidRPr="00B73CFD">
        <w:rPr>
          <w:rFonts w:ascii="Bookman Old Style" w:hAnsi="Bookman Old Style" w:cs="Bookman Old Style"/>
        </w:rPr>
        <w:t>при който лицата по чл.47, ал. 4 от ЗОП са свързани лица с възложителя или със служители на ръководна длъжност в неговата организация.</w:t>
      </w:r>
    </w:p>
    <w:p w:rsidR="00B53605" w:rsidRPr="00B73CFD" w:rsidRDefault="00B53605" w:rsidP="00B43427">
      <w:pPr>
        <w:jc w:val="both"/>
        <w:rPr>
          <w:rFonts w:ascii="Bookman Old Style" w:hAnsi="Bookman Old Style" w:cs="Bookman Old Style"/>
        </w:rPr>
      </w:pPr>
      <w:r w:rsidRPr="00B73CFD">
        <w:rPr>
          <w:rFonts w:ascii="Bookman Old Style" w:hAnsi="Bookman Old Style" w:cs="Bookman Old Style"/>
        </w:rPr>
        <w:t xml:space="preserve"> 7. който</w:t>
      </w:r>
      <w:r w:rsidRPr="00B73CFD">
        <w:rPr>
          <w:rFonts w:ascii="Bookman Old Style" w:hAnsi="Bookman Old Style" w:cs="Bookman Old Style"/>
          <w:b/>
          <w:bCs/>
        </w:rPr>
        <w:t xml:space="preserve"> </w:t>
      </w:r>
      <w:r w:rsidRPr="00B73CFD">
        <w:rPr>
          <w:rFonts w:ascii="Bookman Old Style" w:hAnsi="Bookman Old Style" w:cs="Bookman Old Style"/>
        </w:rPr>
        <w:t xml:space="preserve"> е  сключил договор с лице по чл. 21 или 22 от Закона за предотвратяване и установяване на конфликт на интереси.</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b/>
          <w:bCs/>
          <w:i/>
          <w:iCs/>
          <w:u w:val="single"/>
        </w:rPr>
        <w:t xml:space="preserve">Забележка: </w:t>
      </w:r>
      <w:r w:rsidRPr="00B73CFD">
        <w:rPr>
          <w:rFonts w:ascii="Bookman Old Style" w:hAnsi="Bookman Old Style" w:cs="Bookman Old Style"/>
          <w:i/>
          <w:iCs/>
          <w:u w:val="single"/>
        </w:rPr>
        <w:t>„Свързани лица”</w:t>
      </w:r>
      <w:r w:rsidRPr="00B73CFD">
        <w:rPr>
          <w:rFonts w:ascii="Bookman Old Style" w:hAnsi="Bookman Old Style" w:cs="Bookman Old Style"/>
          <w:i/>
          <w:iCs/>
        </w:rPr>
        <w:t xml:space="preserve"> по смисъла на § 1, т. 23а от допълнителната разпоредба на Закона за обществените поръчки са:</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а) роднини по права линия без ограничение;</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б) роднини по съребрена линия до четвърта степен включително;</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в) роднини по сватовство - до втора степен включително;</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г) съпрузи или лица, които се намират във фактическо съжителство;</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д) съдружници;</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е) лицата, едното от които участва в управлението на дружеството на другото;</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ж) дружество и лице, което притежава повече от 5 на сто от дяловете или акциите, издадени с право на глас в дружеството.</w:t>
      </w:r>
    </w:p>
    <w:p w:rsidR="00B53605" w:rsidRPr="00B73CFD" w:rsidRDefault="00B53605" w:rsidP="00D0419B">
      <w:pPr>
        <w:tabs>
          <w:tab w:val="left" w:pos="720"/>
        </w:tabs>
        <w:jc w:val="both"/>
        <w:rPr>
          <w:rFonts w:ascii="Bookman Old Style" w:hAnsi="Bookman Old Style" w:cs="Bookman Old Style"/>
          <w:i/>
          <w:iCs/>
        </w:rPr>
      </w:pPr>
      <w:r w:rsidRPr="00B73CFD">
        <w:rPr>
          <w:rFonts w:ascii="Bookman Old Style" w:hAnsi="Bookman Old Style" w:cs="Bookman Old Style"/>
          <w:i/>
          <w:iCs/>
        </w:rPr>
        <w:t>Не са свързани лица дружество, чийто капитал е 100 (сто) на сто държавна или общинска собственост, и лице, което упражнява правата на държавата, съответно на общината в това дружество.</w:t>
      </w:r>
    </w:p>
    <w:p w:rsidR="00B53605" w:rsidRPr="00B73CFD" w:rsidRDefault="00B53605" w:rsidP="00D0419B">
      <w:pPr>
        <w:pStyle w:val="Bodytext1"/>
        <w:shd w:val="clear" w:color="auto" w:fill="auto"/>
        <w:spacing w:line="240" w:lineRule="auto"/>
        <w:ind w:right="-13" w:firstLine="0"/>
        <w:jc w:val="both"/>
        <w:rPr>
          <w:rFonts w:ascii="Bookman Old Style" w:hAnsi="Bookman Old Style" w:cs="Bookman Old Style"/>
          <w:sz w:val="24"/>
          <w:szCs w:val="24"/>
        </w:rPr>
      </w:pPr>
    </w:p>
    <w:p w:rsidR="00B53605" w:rsidRPr="00B73CFD" w:rsidRDefault="00B53605" w:rsidP="00D0419B">
      <w:pPr>
        <w:jc w:val="both"/>
        <w:rPr>
          <w:rFonts w:ascii="Bookman Old Style" w:hAnsi="Bookman Old Style" w:cs="Bookman Old Style"/>
        </w:rPr>
      </w:pPr>
    </w:p>
    <w:p w:rsidR="00B53605" w:rsidRPr="00B73CFD" w:rsidRDefault="00B53605" w:rsidP="008A16FE">
      <w:pPr>
        <w:jc w:val="both"/>
        <w:rPr>
          <w:rFonts w:ascii="Bookman Old Style" w:hAnsi="Bookman Old Style" w:cs="Bookman Old Style"/>
          <w:b/>
          <w:bCs/>
        </w:rPr>
      </w:pPr>
      <w:r w:rsidRPr="00B73CFD">
        <w:rPr>
          <w:rFonts w:ascii="Bookman Old Style" w:hAnsi="Bookman Old Style" w:cs="Bookman Old Style"/>
          <w:b/>
          <w:bCs/>
          <w:lang w:val="ru-RU"/>
        </w:rPr>
        <w:t xml:space="preserve">Изискванията на по </w:t>
      </w:r>
      <w:r w:rsidRPr="00B73CFD">
        <w:rPr>
          <w:rFonts w:ascii="Bookman Old Style" w:hAnsi="Bookman Old Style" w:cs="Bookman Old Style"/>
          <w:b/>
          <w:bCs/>
        </w:rPr>
        <w:t>чл</w:t>
      </w:r>
      <w:r w:rsidRPr="00B73CFD">
        <w:rPr>
          <w:rStyle w:val="Bodytext0"/>
          <w:rFonts w:ascii="Bookman Old Style" w:hAnsi="Bookman Old Style" w:cs="Bookman Old Style"/>
          <w:b/>
          <w:bCs/>
          <w:sz w:val="24"/>
          <w:szCs w:val="24"/>
        </w:rPr>
        <w:t>.47, ал.1, ал.5, и ал.2 от ЗОП</w:t>
      </w:r>
      <w:r w:rsidRPr="00B73CFD">
        <w:rPr>
          <w:rFonts w:ascii="Bookman Old Style" w:hAnsi="Bookman Old Style" w:cs="Bookman Old Style"/>
          <w:b/>
          <w:bCs/>
          <w:lang w:val="ru-RU"/>
        </w:rPr>
        <w:t xml:space="preserve">, посочени в обявлението, се прилагат, както следва: </w:t>
      </w:r>
    </w:p>
    <w:p w:rsidR="00B53605" w:rsidRPr="00B73CFD" w:rsidRDefault="00B53605" w:rsidP="008A16FE">
      <w:pPr>
        <w:jc w:val="both"/>
        <w:rPr>
          <w:rFonts w:ascii="Bookman Old Style" w:hAnsi="Bookman Old Style" w:cs="Bookman Old Style"/>
          <w:b/>
          <w:bCs/>
          <w:lang w:val="ru-RU"/>
        </w:rPr>
      </w:pP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1.</w:t>
      </w:r>
      <w:r w:rsidRPr="00B73CFD">
        <w:rPr>
          <w:rFonts w:ascii="Bookman Old Style" w:hAnsi="Bookman Old Style" w:cs="Bookman Old Style"/>
          <w:lang w:val="ru-RU"/>
        </w:rPr>
        <w:t xml:space="preserve"> при събирателно дружество - за лицата по чл. 84, ал. 1 и чл. 89, ал. 1 от Търговския закон;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2.</w:t>
      </w:r>
      <w:r w:rsidRPr="00B73CFD">
        <w:rPr>
          <w:rFonts w:ascii="Bookman Old Style" w:hAnsi="Bookman Old Style" w:cs="Bookman Old Style"/>
          <w:lang w:val="ru-RU"/>
        </w:rPr>
        <w:t xml:space="preserve"> при командитно дружество - за лицата по чл. 105 от Търговския закон, без ограничено отговорните съдружници;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3.</w:t>
      </w:r>
      <w:r w:rsidRPr="00B73CFD">
        <w:rPr>
          <w:rFonts w:ascii="Bookman Old Style" w:hAnsi="Bookman Old Style" w:cs="Bookman Old Style"/>
          <w:lang w:val="ru-RU"/>
        </w:rPr>
        <w:t xml:space="preserve"> при дружество с ограничена отговорност - за лицата по чл. 141, ал. 2 от Търговския закон, а при еднолично дружество с ограничена отговорност - за лицата по чл. 147, ал. 1 от Търговския закон;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4.</w:t>
      </w:r>
      <w:r w:rsidRPr="00B73CFD">
        <w:rPr>
          <w:rFonts w:ascii="Bookman Old Style" w:hAnsi="Bookman Old Style" w:cs="Bookman Old Style"/>
          <w:lang w:val="ru-RU"/>
        </w:rPr>
        <w:t xml:space="preserve"> при акционерно дружество - за овластените лица по чл. 235, ал. 2 от Търговския закон, а</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lang w:val="ru-RU"/>
        </w:rPr>
        <w:t xml:space="preserve">при липса на овластяване - за лицата по чл. 235, ал. 1 от Търговския закон;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5.</w:t>
      </w:r>
      <w:r w:rsidRPr="00B73CFD">
        <w:rPr>
          <w:rFonts w:ascii="Bookman Old Style" w:hAnsi="Bookman Old Style" w:cs="Bookman Old Style"/>
          <w:lang w:val="ru-RU"/>
        </w:rPr>
        <w:t xml:space="preserve"> при командитно дружество с акции - за лицата по чл. 244, ал. 4 от Търговския закон;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6.</w:t>
      </w:r>
      <w:r w:rsidRPr="00B73CFD">
        <w:rPr>
          <w:rFonts w:ascii="Bookman Old Style" w:hAnsi="Bookman Old Style" w:cs="Bookman Old Style"/>
          <w:lang w:val="ru-RU"/>
        </w:rPr>
        <w:t xml:space="preserve"> при едноличен търговец - за физическото лице - търговец;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7.</w:t>
      </w:r>
      <w:r w:rsidRPr="00B73CFD">
        <w:rPr>
          <w:rFonts w:ascii="Bookman Old Style" w:hAnsi="Bookman Old Style" w:cs="Bookman Old Style"/>
          <w:lang w:val="ru-RU"/>
        </w:rPr>
        <w:t xml:space="preserve"> във всички останали случаи, включително за чуждестранните лица - за лицата, които представляват кандидата или участника; </w:t>
      </w:r>
    </w:p>
    <w:p w:rsidR="00B53605" w:rsidRPr="00B73CFD" w:rsidRDefault="00B53605" w:rsidP="008A16FE">
      <w:pPr>
        <w:jc w:val="both"/>
        <w:rPr>
          <w:rFonts w:ascii="Bookman Old Style" w:hAnsi="Bookman Old Style" w:cs="Bookman Old Style"/>
          <w:lang w:val="ru-RU"/>
        </w:rPr>
      </w:pPr>
      <w:r w:rsidRPr="00B73CFD">
        <w:rPr>
          <w:rFonts w:ascii="Bookman Old Style" w:hAnsi="Bookman Old Style" w:cs="Bookman Old Style"/>
          <w:b/>
          <w:bCs/>
          <w:lang w:val="ru-RU"/>
        </w:rPr>
        <w:t>8.</w:t>
      </w:r>
      <w:r w:rsidRPr="00B73CFD">
        <w:rPr>
          <w:rFonts w:ascii="Bookman Old Style" w:hAnsi="Bookman Old Style" w:cs="Bookman Old Style"/>
          <w:lang w:val="ru-RU"/>
        </w:rPr>
        <w:t xml:space="preserve"> в случаите по т. 1 - 7 - и за прокуристите, когато има такива; когато чуждестранно лице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 7, т. 2.</w:t>
      </w:r>
    </w:p>
    <w:p w:rsidR="00B53605" w:rsidRPr="00B73CFD" w:rsidRDefault="00B53605" w:rsidP="009853AD">
      <w:pPr>
        <w:tabs>
          <w:tab w:val="left" w:pos="720"/>
        </w:tabs>
        <w:jc w:val="both"/>
        <w:rPr>
          <w:rFonts w:ascii="Bookman Old Style" w:hAnsi="Bookman Old Style" w:cs="Bookman Old Style"/>
        </w:rPr>
      </w:pPr>
      <w:r w:rsidRPr="00B73CFD">
        <w:rPr>
          <w:rFonts w:ascii="Bookman Old Style" w:hAnsi="Bookman Old Style" w:cs="Bookman Old Style"/>
          <w:b/>
          <w:bCs/>
        </w:rPr>
        <w:t>7.</w:t>
      </w:r>
      <w:r w:rsidRPr="00B73CFD">
        <w:rPr>
          <w:rFonts w:ascii="Bookman Old Style" w:hAnsi="Bookman Old Style" w:cs="Bookman Old Style"/>
        </w:rPr>
        <w:t xml:space="preserve"> Когато участникът предвижда участието на подизпълнители при изпълнение на поръчката, се прилагат само изискванията по чл.47, ал. 1 и 5 от ЗОП.</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При подаване на офертата участникът удостоверява липсата на обстоятелствата по чл.47, ал. 1 и 5 от ЗОП и посочените в обявлението изисквания по чл.47, ал. 2, т. 1 - 5 с една декларация, подписана от лицата, които представляват кандидата или участника. В декларацията се включва и информация относно публичните регистри, в които се съдържат посочените обстоятелства, или компетентния орган, който съгласно законодателството на държавата, в която кандидатът или участникът е установен, е длъжен да предоставя информация за тези обстоятелства служебно на възложителя. </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8.</w:t>
      </w:r>
      <w:r w:rsidRPr="00B73CFD">
        <w:rPr>
          <w:rFonts w:ascii="Bookman Old Style" w:hAnsi="Bookman Old Style" w:cs="Bookman Old Style"/>
        </w:rPr>
        <w:t xml:space="preserve"> Не може да участва в процедура за възлагане на обществена поръчка чуждестранно физическо или юридическо лице, за което в държавата, в която е установено, e налице някое от обстоятелствата по чл. 47, ал. 1 или някое от посочените в обявлението обстоятелства по чл. 47, ал. 2 от ЗОП.</w:t>
      </w:r>
    </w:p>
    <w:p w:rsidR="00B53605" w:rsidRPr="00B73CFD" w:rsidRDefault="00B53605" w:rsidP="00D0419B">
      <w:pPr>
        <w:ind w:right="-2"/>
        <w:jc w:val="both"/>
        <w:rPr>
          <w:rFonts w:ascii="Bookman Old Style" w:hAnsi="Bookman Old Style" w:cs="Bookman Old Style"/>
          <w:b/>
          <w:bCs/>
          <w:u w:val="single"/>
        </w:rPr>
      </w:pPr>
      <w:r w:rsidRPr="00B73CFD">
        <w:rPr>
          <w:rFonts w:ascii="Bookman Old Style" w:hAnsi="Bookman Old Style" w:cs="Bookman Old Style"/>
          <w:b/>
          <w:bCs/>
          <w:u w:val="single"/>
          <w:lang w:val="en-US"/>
        </w:rPr>
        <w:t>NB</w:t>
      </w:r>
      <w:r w:rsidRPr="00B73CFD">
        <w:rPr>
          <w:rFonts w:ascii="Bookman Old Style" w:hAnsi="Bookman Old Style" w:cs="Bookman Old Style"/>
          <w:b/>
          <w:bCs/>
          <w:u w:val="single"/>
        </w:rPr>
        <w:t>! Участникът ще бъде отстранен от участие в процедурата за възлагане на настоящата обществена поръчка, ако не отговаря на някое от посочените  изисквания.</w:t>
      </w:r>
      <w:bookmarkEnd w:id="10"/>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3"/>
        <w:rPr>
          <w:rFonts w:ascii="Bookman Old Style" w:hAnsi="Bookman Old Style" w:cs="Bookman Old Style"/>
          <w:b/>
          <w:bCs/>
        </w:rPr>
      </w:pPr>
      <w:bookmarkStart w:id="11" w:name="bookmark16"/>
      <w:r w:rsidRPr="00B73CFD">
        <w:rPr>
          <w:rFonts w:ascii="Bookman Old Style" w:hAnsi="Bookman Old Style" w:cs="Bookman Old Style"/>
          <w:b/>
          <w:bCs/>
        </w:rPr>
        <w:t>2.1.3 Критерии за подбор</w:t>
      </w:r>
      <w:bookmarkEnd w:id="11"/>
      <w:r w:rsidRPr="00B73CFD">
        <w:rPr>
          <w:rFonts w:ascii="Bookman Old Style" w:hAnsi="Bookman Old Style" w:cs="Bookman Old Style"/>
          <w:b/>
          <w:bCs/>
        </w:rPr>
        <w:t>.</w:t>
      </w:r>
    </w:p>
    <w:p w:rsidR="00B53605" w:rsidRPr="00B73CFD" w:rsidRDefault="00B53605" w:rsidP="00D0419B">
      <w:pPr>
        <w:ind w:right="23"/>
        <w:rPr>
          <w:rFonts w:ascii="Bookman Old Style" w:hAnsi="Bookman Old Style" w:cs="Bookman Old Style"/>
          <w:b/>
          <w:bCs/>
        </w:rPr>
      </w:pPr>
    </w:p>
    <w:p w:rsidR="00B53605" w:rsidRPr="00B73CFD" w:rsidRDefault="00B53605" w:rsidP="00D0419B">
      <w:pPr>
        <w:ind w:right="23"/>
        <w:jc w:val="both"/>
        <w:rPr>
          <w:rFonts w:ascii="Bookman Old Style" w:hAnsi="Bookman Old Style" w:cs="Bookman Old Style"/>
          <w:b/>
          <w:bCs/>
        </w:rPr>
      </w:pPr>
      <w:r w:rsidRPr="00B73CFD">
        <w:rPr>
          <w:rFonts w:ascii="Bookman Old Style" w:hAnsi="Bookman Old Style" w:cs="Bookman Old Style"/>
          <w:b/>
          <w:bCs/>
        </w:rPr>
        <w:t>2.1.3.1.МИНИМАЛНИ ИЗИСКВАНИЯ ЗА ИКОНОМИЧЕСКОТО И ФИНАНСОВО СЪСТОЯНИЕ НА УЧАСТНИЦИТЕ:</w:t>
      </w:r>
    </w:p>
    <w:p w:rsidR="00B53605" w:rsidRPr="00B73CFD" w:rsidRDefault="00B53605" w:rsidP="00D0419B">
      <w:pPr>
        <w:ind w:right="23"/>
        <w:rPr>
          <w:rFonts w:ascii="Bookman Old Style" w:hAnsi="Bookman Old Style" w:cs="Bookman Old Style"/>
          <w:b/>
          <w:bCs/>
        </w:rPr>
      </w:pPr>
    </w:p>
    <w:p w:rsidR="00B53605" w:rsidRPr="00B73CFD" w:rsidRDefault="00B53605" w:rsidP="00D0419B">
      <w:pPr>
        <w:ind w:right="23"/>
        <w:jc w:val="both"/>
        <w:rPr>
          <w:rFonts w:ascii="Bookman Old Style" w:hAnsi="Bookman Old Style" w:cs="Bookman Old Style"/>
        </w:rPr>
      </w:pPr>
      <w:r w:rsidRPr="00B73CFD">
        <w:rPr>
          <w:rFonts w:ascii="Bookman Old Style" w:hAnsi="Bookman Old Style" w:cs="Bookman Old Style"/>
          <w:b/>
          <w:bCs/>
        </w:rPr>
        <w:t xml:space="preserve">а) </w:t>
      </w:r>
      <w:r w:rsidRPr="00B73CFD">
        <w:rPr>
          <w:rFonts w:ascii="Bookman Old Style" w:hAnsi="Bookman Old Style" w:cs="Bookman Old Style"/>
        </w:rPr>
        <w:t>Участникът трябва да притежава финансов ресурс и/или достъп до кредитна/и  линия/и  за изпълнение на поръчката в размер на не по-малко от  200 000 (двеста хиляди) лева</w:t>
      </w:r>
      <w:r w:rsidRPr="00B73CFD">
        <w:rPr>
          <w:rFonts w:ascii="Bookman Old Style" w:hAnsi="Bookman Old Style" w:cs="Bookman Old Style"/>
          <w:u w:val="single"/>
        </w:rPr>
        <w:t>,</w:t>
      </w:r>
      <w:r w:rsidRPr="00B73CFD">
        <w:rPr>
          <w:rFonts w:ascii="Bookman Old Style" w:hAnsi="Bookman Old Style" w:cs="Bookman Old Style"/>
        </w:rPr>
        <w:t xml:space="preserve"> позволяващ изпълнението на проектната задача, в следните форми – собствени финансови средства и/или достъп до кредитна/и  линия/и.</w:t>
      </w:r>
    </w:p>
    <w:p w:rsidR="00B53605" w:rsidRPr="00B73CFD" w:rsidRDefault="00B53605" w:rsidP="00D0419B">
      <w:pPr>
        <w:ind w:right="23"/>
        <w:jc w:val="both"/>
        <w:rPr>
          <w:rFonts w:ascii="Bookman Old Style" w:hAnsi="Bookman Old Style" w:cs="Bookman Old Style"/>
          <w:i/>
          <w:iCs/>
        </w:rPr>
      </w:pPr>
      <w:r w:rsidRPr="00B73CFD">
        <w:rPr>
          <w:rFonts w:ascii="Bookman Old Style" w:hAnsi="Bookman Old Style" w:cs="Bookman Old Style"/>
          <w:i/>
          <w:iCs/>
        </w:rPr>
        <w:t>За доказване изпълнението на това минимално изискване участникът представя удостоверение от банка за наличието на финансови средства и/или достъп до кредитна/и  линия/.</w:t>
      </w:r>
    </w:p>
    <w:p w:rsidR="00B53605" w:rsidRPr="00B73CFD" w:rsidRDefault="00B53605" w:rsidP="00D0419B">
      <w:pPr>
        <w:ind w:right="23"/>
        <w:jc w:val="both"/>
        <w:rPr>
          <w:rFonts w:ascii="Bookman Old Style" w:hAnsi="Bookman Old Style" w:cs="Bookman Old Style"/>
        </w:rPr>
      </w:pPr>
    </w:p>
    <w:p w:rsidR="00B53605" w:rsidRPr="00B73CFD" w:rsidRDefault="00B53605" w:rsidP="00D0419B">
      <w:pPr>
        <w:ind w:right="23"/>
        <w:jc w:val="both"/>
        <w:rPr>
          <w:rFonts w:ascii="Bookman Old Style" w:hAnsi="Bookman Old Style" w:cs="Bookman Old Style"/>
          <w:b/>
          <w:bCs/>
          <w:i/>
          <w:iCs/>
        </w:rPr>
      </w:pPr>
      <w:r w:rsidRPr="00B73CFD">
        <w:rPr>
          <w:rFonts w:ascii="Bookman Old Style" w:hAnsi="Bookman Old Style" w:cs="Bookman Old Style"/>
          <w:b/>
          <w:bCs/>
          <w:i/>
          <w:iCs/>
        </w:rPr>
        <w:t>Участник, който не отговаря на изискванията, посочени в този раздел, се отстранява от участие в процедурата.</w:t>
      </w:r>
    </w:p>
    <w:p w:rsidR="00B53605" w:rsidRPr="00B73CFD" w:rsidRDefault="00B53605" w:rsidP="00D0419B">
      <w:pPr>
        <w:ind w:right="23"/>
        <w:jc w:val="both"/>
        <w:rPr>
          <w:rFonts w:ascii="Bookman Old Style" w:hAnsi="Bookman Old Style" w:cs="Bookman Old Style"/>
        </w:rPr>
      </w:pPr>
    </w:p>
    <w:p w:rsidR="00B53605" w:rsidRPr="00B73CFD" w:rsidRDefault="00B53605" w:rsidP="00D0419B">
      <w:pPr>
        <w:ind w:right="23"/>
        <w:jc w:val="both"/>
        <w:rPr>
          <w:rFonts w:ascii="Bookman Old Style" w:hAnsi="Bookman Old Style" w:cs="Bookman Old Style"/>
        </w:rPr>
      </w:pPr>
    </w:p>
    <w:p w:rsidR="00B53605" w:rsidRPr="00B73CFD" w:rsidRDefault="00B53605" w:rsidP="00D0419B">
      <w:pPr>
        <w:ind w:right="23"/>
        <w:jc w:val="both"/>
        <w:rPr>
          <w:rFonts w:ascii="Bookman Old Style" w:hAnsi="Bookman Old Style" w:cs="Bookman Old Style"/>
          <w:b/>
          <w:bCs/>
        </w:rPr>
      </w:pPr>
      <w:r w:rsidRPr="00B73CFD">
        <w:rPr>
          <w:rFonts w:ascii="Bookman Old Style" w:hAnsi="Bookman Old Style" w:cs="Bookman Old Style"/>
          <w:b/>
          <w:bCs/>
        </w:rPr>
        <w:t xml:space="preserve">    2.1.3.2.  МИНИМАЛНИ ИЗИСКВАНИЯ ЗА ТЕХНИЧЕСКИ ВЪЗМОЖНОСТИ И КВАЛИФИКАЦИЯ:</w:t>
      </w:r>
    </w:p>
    <w:p w:rsidR="00B53605" w:rsidRPr="00B73CFD" w:rsidRDefault="00B53605" w:rsidP="00D0419B">
      <w:pPr>
        <w:ind w:right="23"/>
        <w:jc w:val="both"/>
        <w:rPr>
          <w:rFonts w:ascii="Bookman Old Style" w:hAnsi="Bookman Old Style" w:cs="Bookman Old Style"/>
          <w:b/>
          <w:bCs/>
        </w:rPr>
      </w:pP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А)</w:t>
      </w:r>
      <w:r w:rsidRPr="00B73CFD">
        <w:rPr>
          <w:rFonts w:ascii="Bookman Old Style" w:hAnsi="Bookman Old Style" w:cs="Bookman Old Style"/>
        </w:rPr>
        <w:t xml:space="preserve"> Участникът трябва да има през последните пет години, </w:t>
      </w:r>
      <w:r w:rsidRPr="00B73CFD">
        <w:rPr>
          <w:rFonts w:ascii="Bookman Old Style" w:hAnsi="Bookman Old Style" w:cs="Bookman Old Style"/>
          <w:b/>
          <w:bCs/>
        </w:rPr>
        <w:t xml:space="preserve">считано от датата на подаване на заявлението, </w:t>
      </w:r>
      <w:r w:rsidRPr="00B73CFD">
        <w:rPr>
          <w:rFonts w:ascii="Bookman Old Style" w:hAnsi="Bookman Old Style" w:cs="Bookman Old Style"/>
        </w:rPr>
        <w:t xml:space="preserve"> минимум един успешно изпълнен договор за строителство на обект, сходен с този,  предмет на настоящата поръчката, на стойност не по-малко от 500 000 (петстотин хиляди) лева без  вкл. ДДС (за обект подобен с предмета на поръчката ще се приема изпълнение на реконструкция  и/или ремонт и/или ново строителство на сгради с обществено обслужване съгласно Наредба № 1 от 30 юли 2003 г. за номенклатурата на видовете строежи</w:t>
      </w:r>
      <w:r w:rsidRPr="00B73CFD">
        <w:rPr>
          <w:rFonts w:ascii="Helvetica" w:hAnsi="Helvetica" w:cs="Helvetica"/>
          <w:sz w:val="21"/>
          <w:szCs w:val="21"/>
        </w:rPr>
        <w:t xml:space="preserve"> </w:t>
      </w:r>
      <w:r w:rsidRPr="00B73CFD">
        <w:rPr>
          <w:rFonts w:ascii="Bookman Old Style" w:hAnsi="Bookman Old Style" w:cs="Bookman Old Style"/>
        </w:rPr>
        <w:t xml:space="preserve"> </w:t>
      </w:r>
      <w:r w:rsidRPr="00B73CFD">
        <w:rPr>
          <w:rFonts w:ascii="Bookman Old Style" w:hAnsi="Bookman Old Style" w:cs="Bookman Old Style"/>
          <w:i/>
          <w:iCs/>
        </w:rPr>
        <w:t xml:space="preserve">– доказва се с Декларация - списък за изпълнени подобни обекти за последните </w:t>
      </w:r>
      <w:r w:rsidRPr="00B73CFD">
        <w:rPr>
          <w:rFonts w:ascii="Bookman Old Style" w:hAnsi="Bookman Old Style" w:cs="Bookman Old Style"/>
        </w:rPr>
        <w:t xml:space="preserve">пет години, </w:t>
      </w:r>
      <w:r w:rsidRPr="00B73CFD">
        <w:rPr>
          <w:rFonts w:ascii="Bookman Old Style" w:hAnsi="Bookman Old Style" w:cs="Bookman Old Style"/>
          <w:b/>
          <w:bCs/>
        </w:rPr>
        <w:t xml:space="preserve">считано от датата на подаване на заявлението, </w:t>
      </w:r>
      <w:r w:rsidRPr="00B73CFD">
        <w:rPr>
          <w:rFonts w:ascii="Bookman Old Style" w:hAnsi="Bookman Old Style" w:cs="Bookman Old Style"/>
          <w:i/>
          <w:iCs/>
        </w:rPr>
        <w:t xml:space="preserve">както и: </w:t>
      </w:r>
    </w:p>
    <w:p w:rsidR="00B53605" w:rsidRPr="00B73CFD" w:rsidRDefault="00B53605" w:rsidP="00D0419B">
      <w:pPr>
        <w:jc w:val="both"/>
        <w:rPr>
          <w:rFonts w:ascii="Bookman Old Style" w:hAnsi="Bookman Old Style" w:cs="Bookman Old Style"/>
          <w:lang w:val="ru-RU"/>
        </w:rPr>
      </w:pPr>
      <w:r w:rsidRPr="00B73CFD">
        <w:rPr>
          <w:rFonts w:ascii="Bookman Old Style" w:hAnsi="Bookman Old Style" w:cs="Bookman Old Style"/>
          <w:lang w:val="ru-RU"/>
        </w:rPr>
        <w:tab/>
        <w:t xml:space="preserve">1) посочване на публичните регистри, в които се съдържа информация за актовете за въвеждане на строежите в експлоатация, която информация включва данни за компетентните органи, които са издали тези актове, стойността, датата, на която е приключило изпълнението, мястото и вида на строителството, или </w:t>
      </w:r>
    </w:p>
    <w:p w:rsidR="00B53605" w:rsidRPr="00B73CFD" w:rsidRDefault="00B53605" w:rsidP="00D0419B">
      <w:pPr>
        <w:jc w:val="both"/>
        <w:rPr>
          <w:rFonts w:ascii="Bookman Old Style" w:hAnsi="Bookman Old Style" w:cs="Bookman Old Style"/>
          <w:lang w:val="ru-RU"/>
        </w:rPr>
      </w:pPr>
      <w:r w:rsidRPr="00B73CFD">
        <w:rPr>
          <w:rFonts w:ascii="Bookman Old Style" w:hAnsi="Bookman Old Style" w:cs="Bookman Old Style"/>
          <w:lang w:val="ru-RU"/>
        </w:rPr>
        <w:tab/>
        <w:t xml:space="preserve">2) удостоверения за добро изпълнение, които съдържат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 удостоверенията съдържат и дата и подпис на издателя и данни за контакт, или </w:t>
      </w:r>
    </w:p>
    <w:p w:rsidR="00B53605" w:rsidRPr="00B73CFD" w:rsidRDefault="00B53605" w:rsidP="00D0419B">
      <w:pPr>
        <w:jc w:val="both"/>
        <w:rPr>
          <w:rFonts w:ascii="Bookman Old Style" w:hAnsi="Bookman Old Style" w:cs="Bookman Old Style"/>
          <w:b/>
          <w:bCs/>
          <w:i/>
          <w:iCs/>
          <w:sz w:val="22"/>
          <w:szCs w:val="22"/>
        </w:rPr>
      </w:pPr>
      <w:r w:rsidRPr="00B73CFD">
        <w:rPr>
          <w:rFonts w:ascii="Bookman Old Style" w:hAnsi="Bookman Old Style" w:cs="Bookman Old Style"/>
          <w:lang w:val="ru-RU"/>
        </w:rPr>
        <w:tab/>
        <w:t xml:space="preserve">3) копия на документи, удостоверяващи изпълнението, вида и обема на изпълнените строителни дейности. </w:t>
      </w:r>
      <w:r w:rsidRPr="00B73CFD">
        <w:rPr>
          <w:rFonts w:ascii="Bookman Old Style" w:hAnsi="Bookman Old Style" w:cs="Bookman Old Style"/>
          <w:b/>
          <w:bCs/>
          <w:sz w:val="22"/>
          <w:szCs w:val="22"/>
        </w:rPr>
        <w:tab/>
      </w:r>
    </w:p>
    <w:p w:rsidR="00B53605" w:rsidRPr="00B73CFD" w:rsidRDefault="00B53605" w:rsidP="00D0419B">
      <w:pPr>
        <w:pStyle w:val="BodyText"/>
        <w:autoSpaceDN w:val="0"/>
        <w:spacing w:after="0"/>
        <w:jc w:val="both"/>
        <w:rPr>
          <w:rFonts w:ascii="Bookman Old Style" w:hAnsi="Bookman Old Style" w:cs="Bookman Old Style"/>
        </w:rPr>
      </w:pPr>
      <w:r w:rsidRPr="00B73CFD">
        <w:rPr>
          <w:rFonts w:ascii="Bookman Old Style" w:hAnsi="Bookman Old Style" w:cs="Bookman Old Style"/>
          <w:b/>
          <w:bCs/>
        </w:rPr>
        <w:t xml:space="preserve">Б) </w:t>
      </w:r>
      <w:r w:rsidRPr="00B73CFD">
        <w:rPr>
          <w:rFonts w:ascii="Bookman Old Style" w:hAnsi="Bookman Old Style" w:cs="Bookman Old Style"/>
        </w:rPr>
        <w:t>Участникът трябва да притежава следните валидни сертификати:</w:t>
      </w:r>
    </w:p>
    <w:p w:rsidR="00B53605" w:rsidRPr="00B73CFD" w:rsidRDefault="00B53605" w:rsidP="00D0419B">
      <w:pPr>
        <w:pStyle w:val="BodyText"/>
        <w:autoSpaceDN w:val="0"/>
        <w:spacing w:after="0"/>
        <w:jc w:val="both"/>
        <w:rPr>
          <w:rFonts w:ascii="Bookman Old Style" w:hAnsi="Bookman Old Style" w:cs="Bookman Old Style"/>
        </w:rPr>
      </w:pPr>
      <w:r w:rsidRPr="00B73CFD">
        <w:rPr>
          <w:rFonts w:ascii="Bookman Old Style" w:hAnsi="Bookman Old Style" w:cs="Bookman Old Style"/>
        </w:rPr>
        <w:t xml:space="preserve"> - Сертификат </w:t>
      </w:r>
      <w:r w:rsidRPr="00B73CFD">
        <w:rPr>
          <w:rFonts w:ascii="Bookman Old Style" w:hAnsi="Bookman Old Style" w:cs="Bookman Old Style"/>
          <w:b/>
          <w:bCs/>
        </w:rPr>
        <w:t>EN</w:t>
      </w:r>
      <w:r w:rsidRPr="00B73CFD">
        <w:rPr>
          <w:rFonts w:ascii="Bookman Old Style" w:hAnsi="Bookman Old Style" w:cs="Bookman Old Style"/>
        </w:rPr>
        <w:t xml:space="preserve"> </w:t>
      </w:r>
      <w:r w:rsidRPr="00B73CFD">
        <w:rPr>
          <w:rFonts w:ascii="Bookman Old Style" w:hAnsi="Bookman Old Style" w:cs="Bookman Old Style"/>
          <w:b/>
          <w:bCs/>
        </w:rPr>
        <w:t xml:space="preserve">ISO 9001:2008 </w:t>
      </w:r>
      <w:r w:rsidRPr="00B73CFD">
        <w:rPr>
          <w:rFonts w:ascii="Bookman Old Style" w:hAnsi="Bookman Old Style" w:cs="Bookman Old Style"/>
        </w:rPr>
        <w:t xml:space="preserve">за управление на качеството (или еквивалент) с обхват на дейностите, сходен с предмета на поръчката; </w:t>
      </w:r>
    </w:p>
    <w:p w:rsidR="00B53605" w:rsidRPr="00B73CFD" w:rsidRDefault="00B53605" w:rsidP="00D0419B">
      <w:pPr>
        <w:pStyle w:val="BodyText"/>
        <w:autoSpaceDN w:val="0"/>
        <w:spacing w:after="0"/>
        <w:jc w:val="both"/>
        <w:rPr>
          <w:rFonts w:ascii="Bookman Old Style" w:hAnsi="Bookman Old Style" w:cs="Bookman Old Style"/>
        </w:rPr>
      </w:pPr>
      <w:r w:rsidRPr="00B73CFD">
        <w:rPr>
          <w:rFonts w:ascii="Bookman Old Style" w:hAnsi="Bookman Old Style" w:cs="Bookman Old Style"/>
        </w:rPr>
        <w:t xml:space="preserve"> - Сертификат </w:t>
      </w:r>
      <w:r w:rsidRPr="00B73CFD">
        <w:rPr>
          <w:rFonts w:ascii="Bookman Old Style" w:hAnsi="Bookman Old Style" w:cs="Bookman Old Style"/>
          <w:b/>
          <w:bCs/>
        </w:rPr>
        <w:t>BS</w:t>
      </w:r>
      <w:r w:rsidRPr="00B73CFD">
        <w:rPr>
          <w:rFonts w:ascii="Bookman Old Style" w:hAnsi="Bookman Old Style" w:cs="Bookman Old Style"/>
        </w:rPr>
        <w:t xml:space="preserve"> </w:t>
      </w:r>
      <w:r w:rsidRPr="00B73CFD">
        <w:rPr>
          <w:rFonts w:ascii="Bookman Old Style" w:hAnsi="Bookman Old Style" w:cs="Bookman Old Style"/>
          <w:b/>
          <w:bCs/>
        </w:rPr>
        <w:t xml:space="preserve">OHSAS 18001:2007 </w:t>
      </w:r>
      <w:r w:rsidRPr="00B73CFD">
        <w:rPr>
          <w:rFonts w:ascii="Bookman Old Style" w:hAnsi="Bookman Old Style" w:cs="Bookman Old Style"/>
        </w:rPr>
        <w:t>за управление на здравето и безопасността при работа (или еквивалент) с обхват на дейностите, сходен с предмета на поръчката;</w:t>
      </w:r>
    </w:p>
    <w:p w:rsidR="00B53605" w:rsidRPr="00B73CFD" w:rsidRDefault="00B53605" w:rsidP="00D0419B">
      <w:pPr>
        <w:pStyle w:val="BodyText"/>
        <w:autoSpaceDN w:val="0"/>
        <w:spacing w:after="0"/>
        <w:jc w:val="both"/>
        <w:rPr>
          <w:rFonts w:ascii="Bookman Old Style" w:hAnsi="Bookman Old Style" w:cs="Bookman Old Style"/>
        </w:rPr>
      </w:pPr>
      <w:r w:rsidRPr="00B73CFD">
        <w:rPr>
          <w:rFonts w:ascii="Bookman Old Style" w:hAnsi="Bookman Old Style" w:cs="Bookman Old Style"/>
        </w:rPr>
        <w:t xml:space="preserve"> - Сертификат  </w:t>
      </w:r>
      <w:r w:rsidRPr="00B73CFD">
        <w:rPr>
          <w:rFonts w:ascii="Bookman Old Style" w:hAnsi="Bookman Old Style" w:cs="Bookman Old Style"/>
          <w:b/>
          <w:bCs/>
        </w:rPr>
        <w:t>ISO 14001:2004</w:t>
      </w:r>
      <w:r w:rsidRPr="00B73CFD">
        <w:rPr>
          <w:rFonts w:ascii="Bookman Old Style" w:hAnsi="Bookman Old Style" w:cs="Bookman Old Style"/>
        </w:rPr>
        <w:t xml:space="preserve"> за управление на околната среда (или еквивалент) с обхват на дейностите, сходен с предмета на поръчката.</w:t>
      </w:r>
    </w:p>
    <w:p w:rsidR="00B53605" w:rsidRPr="00B73CFD" w:rsidRDefault="00B53605" w:rsidP="00D0419B">
      <w:pPr>
        <w:pStyle w:val="BodyText"/>
        <w:autoSpaceDN w:val="0"/>
        <w:spacing w:after="0"/>
        <w:jc w:val="both"/>
        <w:rPr>
          <w:rFonts w:ascii="Bookman Old Style" w:hAnsi="Bookman Old Style" w:cs="Bookman Old Style"/>
        </w:rPr>
      </w:pPr>
      <w:r w:rsidRPr="00B73CFD">
        <w:rPr>
          <w:rFonts w:ascii="Bookman Old Style" w:hAnsi="Bookman Old Style" w:cs="Bookman Old Style"/>
        </w:rPr>
        <w:t>Изискването е приложимо по отношение на всички участници, които ще извършват дейности по строителство.</w:t>
      </w:r>
    </w:p>
    <w:p w:rsidR="00B53605" w:rsidRPr="00B73CFD" w:rsidRDefault="00B53605" w:rsidP="008127FF">
      <w:pPr>
        <w:pStyle w:val="BodyText"/>
        <w:autoSpaceDN w:val="0"/>
        <w:spacing w:after="0"/>
        <w:jc w:val="both"/>
        <w:rPr>
          <w:rFonts w:ascii="Bookman Old Style" w:hAnsi="Bookman Old Style" w:cs="Bookman Old Style"/>
          <w:i/>
          <w:iCs/>
          <w:lang w:val="en-US"/>
        </w:rPr>
      </w:pPr>
      <w:r w:rsidRPr="00B73CFD">
        <w:rPr>
          <w:rFonts w:ascii="Bookman Old Style" w:hAnsi="Bookman Old Style" w:cs="Bookman Old Style"/>
        </w:rPr>
        <w:t>Участникът следва да има регистрация в Централния професионален регистър на строителя в съответствие с нормите на Закона за Камарата на строителите (Обн. ДВ. бр. 108 от 29 декември 2006 г.) за обекти  минимум ІІ-ра категория б. „Д”, съгласно НАРЕДБА № 1 от 30.07.2003 г. за номенклатурата на видовете строежи / изм. - ДВ, бр. 23 от 2011 г., в сила от 23.04.2011 г/, придружено със заверени копия от талоните (четливи), от които да е виден срока на регистрация за 2015 г., или еквивалентен документ за страната, в която е регистриран или декларация от името на участника, че притежава Удостоверение за вписване в Централния професионален регистър на строителя, и действащ контролен талон, като в същата е указано, в кой регистър Възложителят може да извърши проверка относно актуалността на разрешението.</w:t>
      </w:r>
    </w:p>
    <w:p w:rsidR="00B53605" w:rsidRPr="00B73CFD" w:rsidRDefault="00B53605" w:rsidP="008127FF">
      <w:pPr>
        <w:pStyle w:val="ListParagraph"/>
        <w:tabs>
          <w:tab w:val="left" w:pos="0"/>
        </w:tabs>
        <w:spacing w:after="0" w:line="240" w:lineRule="auto"/>
        <w:ind w:left="0" w:firstLine="567"/>
        <w:jc w:val="both"/>
        <w:rPr>
          <w:rFonts w:ascii="Bookman Old Style" w:hAnsi="Bookman Old Style" w:cs="Bookman Old Style"/>
          <w:sz w:val="24"/>
          <w:szCs w:val="24"/>
          <w:lang w:val="bg-BG"/>
        </w:rPr>
      </w:pPr>
      <w:r w:rsidRPr="00B73CFD">
        <w:rPr>
          <w:rFonts w:ascii="Bookman Old Style" w:hAnsi="Bookman Old Style" w:cs="Bookman Old Style"/>
          <w:sz w:val="24"/>
          <w:szCs w:val="24"/>
          <w:lang w:val="bg-BG"/>
        </w:rPr>
        <w:t>В случай на обединение изискването се покрива от участникът, който ще извършва дейностите по строителство. Изискването се прилага и за подизпълнителите, които ще извършват дейностите по строителство. Относно чуждестранните лица условието, следва да се съобрази с чл. 49, ал. 1 от ЗОП, а именно: в офертата трябва да се докаже регистрация в еквивалентен професионален регистър на държавата, в която са установени (документът се представят на оригиналния език и в превод на български език), или да представят декларация или удостоверение за наличието на такава регистрация от компетентните органи, съгласно националните им закони. Представянето на декларация е възможност за доказване на обстоятелство към момента на подаване и разглеждане на офертите. Съгласно чл. 42, ал. 1, т. 4 от ЗОП избраният изпълнител трябва да представи документ, издаден от компетентен орган, който удостоверява, че съответната регистрация е извършена.</w:t>
      </w:r>
    </w:p>
    <w:p w:rsidR="00B53605" w:rsidRPr="00B73CFD" w:rsidRDefault="00B53605" w:rsidP="008127FF">
      <w:pPr>
        <w:jc w:val="both"/>
        <w:rPr>
          <w:rFonts w:ascii="Bookman Old Style" w:hAnsi="Bookman Old Style" w:cs="Bookman Old Style"/>
          <w:i/>
          <w:iCs/>
          <w:sz w:val="22"/>
          <w:szCs w:val="22"/>
        </w:rPr>
      </w:pPr>
    </w:p>
    <w:p w:rsidR="00B53605" w:rsidRPr="00B73CFD" w:rsidRDefault="00B53605" w:rsidP="00D0419B">
      <w:pPr>
        <w:pStyle w:val="BodyText"/>
        <w:autoSpaceDN w:val="0"/>
        <w:spacing w:after="0"/>
        <w:jc w:val="both"/>
        <w:rPr>
          <w:rFonts w:ascii="Bookman Old Style" w:hAnsi="Bookman Old Style" w:cs="Bookman Old Style"/>
        </w:rPr>
      </w:pPr>
    </w:p>
    <w:p w:rsidR="00B53605" w:rsidRPr="00B73CFD" w:rsidRDefault="00B53605" w:rsidP="00D0419B">
      <w:pPr>
        <w:jc w:val="both"/>
        <w:rPr>
          <w:rFonts w:ascii="Bookman Old Style" w:hAnsi="Bookman Old Style" w:cs="Bookman Old Style"/>
          <w:i/>
          <w:iCs/>
          <w:sz w:val="22"/>
          <w:szCs w:val="22"/>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2.2 Срок на валидност на офертите.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Срокът на валидност на офертите следва да е </w:t>
      </w:r>
      <w:r w:rsidRPr="00B73CFD">
        <w:rPr>
          <w:rFonts w:ascii="Bookman Old Style" w:hAnsi="Bookman Old Style" w:cs="Bookman Old Style"/>
          <w:b/>
          <w:bCs/>
        </w:rPr>
        <w:t>180 (сто и осемдесет)</w:t>
      </w:r>
      <w:r w:rsidRPr="00B73CFD">
        <w:rPr>
          <w:rFonts w:ascii="Bookman Old Style" w:hAnsi="Bookman Old Style" w:cs="Bookman Old Style"/>
        </w:rPr>
        <w:t xml:space="preserve"> календарни дни, считано от крайния срок за получаване на офертите.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Възложителят може да поиска от участниците да удължат срока на валидност на офертите до сключване на договор.</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lang w:val="en-US"/>
        </w:rPr>
        <w:t>NB</w:t>
      </w:r>
      <w:r w:rsidRPr="00B73CFD">
        <w:rPr>
          <w:rFonts w:ascii="Bookman Old Style" w:hAnsi="Bookman Old Style" w:cs="Bookman Old Style"/>
          <w:b/>
          <w:bCs/>
        </w:rPr>
        <w:t>! Предложение с по-малък срок на валидност ще бъде отхвърлено от Възложителя, като не съответстващо на изискванията.</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center"/>
        <w:rPr>
          <w:rFonts w:ascii="Bookman Old Style" w:hAnsi="Bookman Old Style" w:cs="Bookman Old Style"/>
          <w:b/>
          <w:bCs/>
          <w:u w:val="single"/>
        </w:rPr>
      </w:pPr>
      <w:r w:rsidRPr="00B73CFD">
        <w:rPr>
          <w:rFonts w:ascii="Bookman Old Style" w:hAnsi="Bookman Old Style" w:cs="Bookman Old Style"/>
          <w:b/>
          <w:bCs/>
          <w:u w:val="single"/>
        </w:rPr>
        <w:t>III. ГАРАНЦИИ</w:t>
      </w:r>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rPr>
      </w:pPr>
      <w:bookmarkStart w:id="12" w:name="bookmark27"/>
      <w:r w:rsidRPr="00B73CFD">
        <w:rPr>
          <w:rFonts w:ascii="Bookman Old Style" w:hAnsi="Bookman Old Style" w:cs="Bookman Old Style"/>
          <w:b/>
          <w:bCs/>
        </w:rPr>
        <w:t>3.1 Условия и размер на гаранцията за участие и начин на плащане</w:t>
      </w:r>
      <w:bookmarkEnd w:id="12"/>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Гаранцията за участие е в размер на </w:t>
      </w:r>
      <w:r w:rsidRPr="00B73CFD">
        <w:rPr>
          <w:rFonts w:ascii="Bookman Old Style" w:hAnsi="Bookman Old Style" w:cs="Bookman Old Style"/>
          <w:lang w:val="en-US"/>
        </w:rPr>
        <w:t>4</w:t>
      </w:r>
      <w:r w:rsidRPr="00B73CFD">
        <w:rPr>
          <w:rFonts w:ascii="Bookman Old Style" w:hAnsi="Bookman Old Style" w:cs="Bookman Old Style"/>
        </w:rPr>
        <w:t xml:space="preserve"> 600  /четири  хиляди и шестстотин/ лв..</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Гаранцията за участие може да се внесе по банков път или да се представи под формата на банкова гаранция.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Участникът избира сам формата на гаранцията за участие. Когато участникът избере гаранцията за участие да бъде банкова гаранция, тогава това трябва да бъде безусловна и неотменима банкова гаранция със срок, равен на срока на валидност на офертата от датата на представянето й.</w:t>
      </w:r>
    </w:p>
    <w:p w:rsidR="00B53605" w:rsidRPr="00B73CFD" w:rsidRDefault="00B53605" w:rsidP="000F6FB0">
      <w:pPr>
        <w:ind w:right="-2"/>
        <w:jc w:val="both"/>
        <w:rPr>
          <w:rFonts w:ascii="Bookman Old Style" w:hAnsi="Bookman Old Style" w:cs="Bookman Old Style"/>
        </w:rPr>
      </w:pPr>
      <w:r w:rsidRPr="00B73CFD">
        <w:rPr>
          <w:rFonts w:ascii="Bookman Old Style" w:hAnsi="Bookman Old Style" w:cs="Bookman Old Style"/>
        </w:rPr>
        <w:t>Когато участникът избере да внесе гаранцията за участие по банков път, това следва да стане по сметка на „МБАЛ – Бургас” АД: IBAN</w:t>
      </w:r>
      <w:r w:rsidRPr="00B73CFD">
        <w:rPr>
          <w:rFonts w:ascii="Bookman Old Style" w:hAnsi="Bookman Old Style" w:cs="Bookman Old Style"/>
          <w:lang w:val="ru-RU"/>
        </w:rPr>
        <w:t xml:space="preserve"> </w:t>
      </w:r>
      <w:r w:rsidRPr="00B73CFD">
        <w:rPr>
          <w:rFonts w:ascii="Bookman Old Style" w:hAnsi="Bookman Old Style" w:cs="Bookman Old Style"/>
        </w:rPr>
        <w:t>BG</w:t>
      </w:r>
      <w:r w:rsidRPr="00B73CFD">
        <w:rPr>
          <w:rFonts w:ascii="Bookman Old Style" w:hAnsi="Bookman Old Style" w:cs="Bookman Old Style"/>
          <w:lang w:val="ru-RU"/>
        </w:rPr>
        <w:t>25</w:t>
      </w:r>
      <w:r w:rsidRPr="00B73CFD">
        <w:rPr>
          <w:rFonts w:ascii="Bookman Old Style" w:hAnsi="Bookman Old Style" w:cs="Bookman Old Style"/>
          <w:lang w:val="en-US"/>
        </w:rPr>
        <w:t>SOM</w:t>
      </w:r>
      <w:r w:rsidRPr="00B73CFD">
        <w:rPr>
          <w:rFonts w:ascii="Bookman Old Style" w:hAnsi="Bookman Old Style" w:cs="Bookman Old Style"/>
        </w:rPr>
        <w:t>B</w:t>
      </w:r>
      <w:r w:rsidRPr="00B73CFD">
        <w:rPr>
          <w:rFonts w:ascii="Bookman Old Style" w:hAnsi="Bookman Old Style" w:cs="Bookman Old Style"/>
          <w:lang w:val="ru-RU"/>
        </w:rPr>
        <w:t xml:space="preserve">91301010002901, </w:t>
      </w:r>
      <w:r w:rsidRPr="00B73CFD">
        <w:rPr>
          <w:rFonts w:ascii="Bookman Old Style" w:hAnsi="Bookman Old Style" w:cs="Bookman Old Style"/>
        </w:rPr>
        <w:t>BIC</w:t>
      </w:r>
      <w:r w:rsidRPr="00B73CFD">
        <w:rPr>
          <w:rFonts w:ascii="Bookman Old Style" w:hAnsi="Bookman Old Style" w:cs="Bookman Old Style"/>
          <w:lang w:val="ru-RU"/>
        </w:rPr>
        <w:t xml:space="preserve"> </w:t>
      </w:r>
      <w:r w:rsidRPr="00B73CFD">
        <w:rPr>
          <w:rFonts w:ascii="Bookman Old Style" w:hAnsi="Bookman Old Style" w:cs="Bookman Old Style"/>
          <w:lang w:val="en-US"/>
        </w:rPr>
        <w:t>SOM</w:t>
      </w:r>
      <w:r w:rsidRPr="00B73CFD">
        <w:rPr>
          <w:rFonts w:ascii="Bookman Old Style" w:hAnsi="Bookman Old Style" w:cs="Bookman Old Style"/>
        </w:rPr>
        <w:t>BBGSF</w:t>
      </w:r>
      <w:r w:rsidRPr="00B73CFD">
        <w:rPr>
          <w:rFonts w:ascii="Bookman Old Style" w:hAnsi="Bookman Old Style" w:cs="Bookman Old Style"/>
          <w:lang w:val="ru-RU"/>
        </w:rPr>
        <w:t xml:space="preserve"> – Общинска банка АД гр. </w:t>
      </w:r>
      <w:r w:rsidRPr="00B73CFD">
        <w:rPr>
          <w:rFonts w:ascii="Bookman Old Style" w:hAnsi="Bookman Old Style" w:cs="Bookman Old Style"/>
        </w:rPr>
        <w:t>Бургас.</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При представяне на гаранцията в платежното нареждане или в банковата гаранция изрично се посочва процедурата, за която се представя гаранцията.</w:t>
      </w:r>
    </w:p>
    <w:p w:rsidR="00B53605" w:rsidRPr="00B73CFD" w:rsidRDefault="00B53605" w:rsidP="00D0419B">
      <w:pPr>
        <w:ind w:right="-2"/>
        <w:jc w:val="both"/>
        <w:rPr>
          <w:rFonts w:ascii="Bookman Old Style" w:hAnsi="Bookman Old Style" w:cs="Bookman Old Style"/>
          <w:b/>
          <w:bCs/>
        </w:rPr>
      </w:pPr>
      <w:bookmarkStart w:id="13" w:name="bookmark28"/>
      <w:r w:rsidRPr="00B73CFD">
        <w:rPr>
          <w:rFonts w:ascii="Bookman Old Style" w:hAnsi="Bookman Old Style" w:cs="Bookman Old Style"/>
          <w:b/>
          <w:bCs/>
        </w:rPr>
        <w:t>3.2. Задържане и освобождаване на гаранцията за участие</w:t>
      </w:r>
      <w:bookmarkEnd w:id="13"/>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Възложителят освобождава гаранциите за участие на: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1. Отстранените участници в срок 5 (пет) работни дни след изтичането на срока за обжалване на решението на Възложителя за определяне на изпълнител;</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2. Класираните на първо и второ място участници - след сключване на договора за обществена поръчка, а на останалите класирани участници - в срок от 5 (пет) работни дни след изтичане на срока за обжалване на решението за определяне на изпълнител.</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При прекратяване на процедурата за възлагане на обществена поръчка гаранциите на всички участници се освобождават в срок до 5 (пет) работни дни след изтичане на срока за обжалване на решението за прекратяване.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Гаранцията за участие в процедурата се усвоява в следните случаи:</w:t>
      </w:r>
    </w:p>
    <w:p w:rsidR="00B53605" w:rsidRPr="00B73CFD" w:rsidRDefault="00B53605" w:rsidP="00D0419B">
      <w:pPr>
        <w:numPr>
          <w:ilvl w:val="0"/>
          <w:numId w:val="8"/>
        </w:numPr>
        <w:ind w:left="0" w:right="-2" w:firstLine="0"/>
        <w:jc w:val="both"/>
        <w:rPr>
          <w:rFonts w:ascii="Bookman Old Style" w:hAnsi="Bookman Old Style" w:cs="Bookman Old Style"/>
        </w:rPr>
      </w:pPr>
      <w:r w:rsidRPr="00B73CFD">
        <w:rPr>
          <w:rFonts w:ascii="Bookman Old Style" w:hAnsi="Bookman Old Style" w:cs="Bookman Old Style"/>
        </w:rPr>
        <w:t>участникът оттегли офертата си след изтичане на срока за получаване на офертите;</w:t>
      </w:r>
    </w:p>
    <w:p w:rsidR="00B53605" w:rsidRPr="00B73CFD" w:rsidRDefault="00B53605" w:rsidP="00D0419B">
      <w:pPr>
        <w:numPr>
          <w:ilvl w:val="0"/>
          <w:numId w:val="8"/>
        </w:numPr>
        <w:ind w:left="0" w:right="-2" w:firstLine="0"/>
        <w:jc w:val="both"/>
        <w:rPr>
          <w:rFonts w:ascii="Bookman Old Style" w:hAnsi="Bookman Old Style" w:cs="Bookman Old Style"/>
        </w:rPr>
      </w:pPr>
      <w:r w:rsidRPr="00B73CFD">
        <w:rPr>
          <w:rFonts w:ascii="Bookman Old Style" w:hAnsi="Bookman Old Style" w:cs="Bookman Old Style"/>
        </w:rPr>
        <w:t>участникът е определен за изпълнител, но не изпълни задължението си да сключи договор за обществената поръчка.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Гаранцията за участие в процедурата се задържа в следните случаи:</w:t>
      </w:r>
    </w:p>
    <w:p w:rsidR="00B53605" w:rsidRPr="00B73CFD" w:rsidRDefault="00B53605" w:rsidP="00D0419B">
      <w:pPr>
        <w:numPr>
          <w:ilvl w:val="0"/>
          <w:numId w:val="8"/>
        </w:numPr>
        <w:ind w:left="0" w:right="-2" w:firstLine="0"/>
        <w:jc w:val="both"/>
        <w:rPr>
          <w:rFonts w:ascii="Bookman Old Style" w:hAnsi="Bookman Old Style" w:cs="Bookman Old Style"/>
        </w:rPr>
      </w:pPr>
      <w:r w:rsidRPr="00B73CFD">
        <w:rPr>
          <w:rFonts w:ascii="Bookman Old Style" w:hAnsi="Bookman Old Style" w:cs="Bookman Old Style"/>
        </w:rPr>
        <w:t xml:space="preserve">участникът обжалва решението на Възложителя за определяне на изпълнител - до решаване на спора; </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Възложителят освобождава гаранциите без да дължи лихви за периода, през който средствата законно са престояли при него.</w:t>
      </w:r>
    </w:p>
    <w:p w:rsidR="00B53605" w:rsidRPr="00B73CFD" w:rsidRDefault="00B53605" w:rsidP="00D0419B">
      <w:pPr>
        <w:ind w:right="-2"/>
        <w:jc w:val="both"/>
        <w:rPr>
          <w:rFonts w:ascii="Bookman Old Style" w:hAnsi="Bookman Old Style" w:cs="Bookman Old Style"/>
          <w:b/>
          <w:bCs/>
        </w:rPr>
      </w:pPr>
      <w:bookmarkStart w:id="14" w:name="bookmark29"/>
      <w:r w:rsidRPr="00B73CFD">
        <w:rPr>
          <w:rFonts w:ascii="Bookman Old Style" w:hAnsi="Bookman Old Style" w:cs="Bookman Old Style"/>
          <w:b/>
          <w:bCs/>
        </w:rPr>
        <w:t>3.3. Условия и размер на гаранцията за изпълнение на договора и условия и начин на плащане</w:t>
      </w:r>
      <w:bookmarkEnd w:id="14"/>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Гаранцията за изпълнение на договора е в размер на 5 % (пет процента) от цената на договора.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Гаранцията за изпълнение може да се внесе по банков път или да се представи под формата на банкова гаранция.</w:t>
      </w:r>
    </w:p>
    <w:p w:rsidR="00B53605" w:rsidRPr="00B73CFD" w:rsidRDefault="00B53605" w:rsidP="008A1860">
      <w:pPr>
        <w:jc w:val="both"/>
        <w:rPr>
          <w:rFonts w:ascii="Bookman Old Style" w:hAnsi="Bookman Old Style" w:cs="Bookman Old Style"/>
          <w:b/>
          <w:bCs/>
        </w:rPr>
      </w:pPr>
      <w:r w:rsidRPr="00B73CFD">
        <w:rPr>
          <w:rFonts w:ascii="Bookman Old Style" w:hAnsi="Bookman Old Style" w:cs="Bookman Old Style"/>
        </w:rPr>
        <w:t xml:space="preserve">Участникът избира сам формата на гаранцията за изпълнение. В документа следва да се отбележи предметът на поръчката: </w:t>
      </w:r>
      <w:r w:rsidRPr="00B73CFD">
        <w:rPr>
          <w:rFonts w:ascii="Bookman Old Style" w:hAnsi="Bookman Old Style" w:cs="Bookman Old Style"/>
          <w:b/>
          <w:bCs/>
        </w:rPr>
        <w:t>„ИЗПЪЛНЕНИЕ НА СМР НА ОБЕКТ: „ПРЕУСТРОЙСТВО И РЕКОНСТРУКЦИЯ НА БЛОК № 6 ЗА НУЖДИТЕ НА ОТДЕЛЕНИЕ ПО ТРАНСФУЗИОННА ХЕМАТОЛОГИЯ ПРИ „МБАЛ – БУРГАС” АД”.</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Участникът, определен за изпълнител на обществената поръчка, представя банковата гаранция или платежния документ за внесената по банков път гаранция за изпълнение на договора при неговото сключване.</w:t>
      </w:r>
    </w:p>
    <w:p w:rsidR="00B53605" w:rsidRPr="00B73CFD" w:rsidRDefault="00B53605" w:rsidP="000F6FB0">
      <w:pPr>
        <w:ind w:right="-2"/>
        <w:jc w:val="both"/>
        <w:rPr>
          <w:rFonts w:ascii="Bookman Old Style" w:hAnsi="Bookman Old Style" w:cs="Bookman Old Style"/>
        </w:rPr>
      </w:pPr>
      <w:r w:rsidRPr="00B73CFD">
        <w:rPr>
          <w:rFonts w:ascii="Bookman Old Style" w:hAnsi="Bookman Old Style" w:cs="Bookman Old Style"/>
        </w:rPr>
        <w:t>Когато участникът избере да внесе гаранцията за изпълнение по банков път, това следва да стане по сметка на „МБАЛ – Бургас” АД: IBAN</w:t>
      </w:r>
      <w:r w:rsidRPr="00B73CFD">
        <w:rPr>
          <w:rFonts w:ascii="Bookman Old Style" w:hAnsi="Bookman Old Style" w:cs="Bookman Old Style"/>
          <w:lang w:val="ru-RU"/>
        </w:rPr>
        <w:t xml:space="preserve"> </w:t>
      </w:r>
      <w:r w:rsidRPr="00B73CFD">
        <w:rPr>
          <w:rFonts w:ascii="Bookman Old Style" w:hAnsi="Bookman Old Style" w:cs="Bookman Old Style"/>
        </w:rPr>
        <w:t>BG</w:t>
      </w:r>
      <w:r w:rsidRPr="00B73CFD">
        <w:rPr>
          <w:rFonts w:ascii="Bookman Old Style" w:hAnsi="Bookman Old Style" w:cs="Bookman Old Style"/>
          <w:lang w:val="ru-RU"/>
        </w:rPr>
        <w:t>25</w:t>
      </w:r>
      <w:r w:rsidRPr="00B73CFD">
        <w:rPr>
          <w:rFonts w:ascii="Bookman Old Style" w:hAnsi="Bookman Old Style" w:cs="Bookman Old Style"/>
          <w:lang w:val="en-US"/>
        </w:rPr>
        <w:t>SOM</w:t>
      </w:r>
      <w:r w:rsidRPr="00B73CFD">
        <w:rPr>
          <w:rFonts w:ascii="Bookman Old Style" w:hAnsi="Bookman Old Style" w:cs="Bookman Old Style"/>
        </w:rPr>
        <w:t>B</w:t>
      </w:r>
      <w:r w:rsidRPr="00B73CFD">
        <w:rPr>
          <w:rFonts w:ascii="Bookman Old Style" w:hAnsi="Bookman Old Style" w:cs="Bookman Old Style"/>
          <w:lang w:val="ru-RU"/>
        </w:rPr>
        <w:t xml:space="preserve">91301010002901, </w:t>
      </w:r>
      <w:r w:rsidRPr="00B73CFD">
        <w:rPr>
          <w:rFonts w:ascii="Bookman Old Style" w:hAnsi="Bookman Old Style" w:cs="Bookman Old Style"/>
        </w:rPr>
        <w:t>BIC</w:t>
      </w:r>
      <w:r w:rsidRPr="00B73CFD">
        <w:rPr>
          <w:rFonts w:ascii="Bookman Old Style" w:hAnsi="Bookman Old Style" w:cs="Bookman Old Style"/>
          <w:lang w:val="ru-RU"/>
        </w:rPr>
        <w:t xml:space="preserve"> </w:t>
      </w:r>
      <w:r w:rsidRPr="00B73CFD">
        <w:rPr>
          <w:rFonts w:ascii="Bookman Old Style" w:hAnsi="Bookman Old Style" w:cs="Bookman Old Style"/>
          <w:lang w:val="en-US"/>
        </w:rPr>
        <w:t>SOM</w:t>
      </w:r>
      <w:r w:rsidRPr="00B73CFD">
        <w:rPr>
          <w:rFonts w:ascii="Bookman Old Style" w:hAnsi="Bookman Old Style" w:cs="Bookman Old Style"/>
        </w:rPr>
        <w:t>BBGSF</w:t>
      </w:r>
      <w:r w:rsidRPr="00B73CFD">
        <w:rPr>
          <w:rFonts w:ascii="Bookman Old Style" w:hAnsi="Bookman Old Style" w:cs="Bookman Old Style"/>
          <w:lang w:val="ru-RU"/>
        </w:rPr>
        <w:t xml:space="preserve"> – Общинска банка АД гр. </w:t>
      </w:r>
      <w:r w:rsidRPr="00B73CFD">
        <w:rPr>
          <w:rFonts w:ascii="Bookman Old Style" w:hAnsi="Bookman Old Style" w:cs="Bookman Old Style"/>
        </w:rPr>
        <w:t>Бургас.</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Когато участникът избере гаранцията за изпълнение да бъде банкова гаранция, тогава в нея трябва да бъде изрично записано, че тя е безусловна и неотменима, че е в полза на „МБАЛ – Бургас” АД, и че е със срок на валидност - най-малко за 6 (шест) месеца след изтичане на срока за изпълнение на договора.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При представяне на гаранция в платежното нареждане или в банковата гаранция изрично се посочва обекта, за който се представя гаранцията.</w:t>
      </w:r>
    </w:p>
    <w:p w:rsidR="00B53605" w:rsidRPr="00B73CFD" w:rsidRDefault="00B53605" w:rsidP="00D0419B">
      <w:pPr>
        <w:ind w:right="-2"/>
        <w:jc w:val="both"/>
        <w:rPr>
          <w:rFonts w:ascii="Bookman Old Style" w:hAnsi="Bookman Old Style" w:cs="Bookman Old Style"/>
          <w:b/>
          <w:bCs/>
        </w:rPr>
      </w:pPr>
      <w:bookmarkStart w:id="15" w:name="bookmark30"/>
      <w:r w:rsidRPr="00B73CFD">
        <w:rPr>
          <w:rFonts w:ascii="Bookman Old Style" w:hAnsi="Bookman Old Style" w:cs="Bookman Old Style"/>
          <w:b/>
          <w:bCs/>
        </w:rPr>
        <w:t>3.4 Задържане и освобождаване на гаранцията за изпълнение</w:t>
      </w:r>
      <w:bookmarkEnd w:id="15"/>
      <w:r w:rsidRPr="00B73CFD">
        <w:rPr>
          <w:rFonts w:ascii="Bookman Old Style" w:hAnsi="Bookman Old Style" w:cs="Bookman Old Style"/>
          <w:b/>
          <w:bCs/>
        </w:rPr>
        <w:t>.</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3 % от стойността на внесената от спечелилия участник гаранция служи за обезпечение на изпълнението на възложените СМР. Същата се освобождава в 30 – дневен срок след издаване на Удостоверение за въвеждане в експлоатация на обекта, предмет на настоящия договор, съгласно чл. 177 от ЗУТ. </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2 % от стойността на внесената от спечелилия участник гаранция служи за обезпечение на гаранционните задължения по изпълнените СМР. Същата се освобождава в 30 – дневен срок след изтичане на предложеният от изпълнителя гаранционен срок.</w:t>
      </w:r>
    </w:p>
    <w:p w:rsidR="00B53605" w:rsidRPr="00B73CFD" w:rsidRDefault="00B53605" w:rsidP="00D0419B">
      <w:pPr>
        <w:tabs>
          <w:tab w:val="left" w:pos="0"/>
        </w:tabs>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Договорът за възлагане на обществената поръчка не се сключва преди спечелилият участник да представи гаранция за изпълнение.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Възложителят освобождава гаранцията за изпълнение без да дължи лихви за периода, през който средствата законно са престояли при него.</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center"/>
        <w:rPr>
          <w:rFonts w:ascii="Bookman Old Style" w:hAnsi="Bookman Old Style" w:cs="Bookman Old Style"/>
          <w:b/>
          <w:bCs/>
          <w:u w:val="single"/>
        </w:rPr>
      </w:pPr>
      <w:r w:rsidRPr="00B73CFD">
        <w:rPr>
          <w:rFonts w:ascii="Bookman Old Style" w:hAnsi="Bookman Old Style" w:cs="Bookman Old Style"/>
          <w:b/>
          <w:bCs/>
          <w:u w:val="single"/>
        </w:rPr>
        <w:t>ІV.ДОКУМЕНТАЦИЯ ЗА УЧАСТИЕ</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4.1. Място и срок за получаване на документацията за участие.</w:t>
      </w:r>
    </w:p>
    <w:p w:rsidR="00B53605" w:rsidRPr="00B73CFD" w:rsidRDefault="00B53605" w:rsidP="00D0419B">
      <w:pPr>
        <w:ind w:firstLine="720"/>
        <w:jc w:val="both"/>
        <w:rPr>
          <w:rFonts w:ascii="Bookman Old Style" w:hAnsi="Bookman Old Style" w:cs="Bookman Old Style"/>
        </w:rPr>
      </w:pPr>
      <w:r w:rsidRPr="00B73CFD">
        <w:rPr>
          <w:rFonts w:ascii="Bookman Old Style" w:hAnsi="Bookman Old Style" w:cs="Bookman Old Style"/>
        </w:rPr>
        <w:t>Възложителят предоставя  пълен достъп до документацията по електронен път. Същата е публикувана на интернет адрес: www.mbalburgas.com., раздел "Търгове и конкурси".</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shd w:val="clear" w:color="auto" w:fill="FFFFFF"/>
        </w:rPr>
        <w:t xml:space="preserve">             Документацията за участие се публикува в профила на купувача в първия работен ден, следващ деня на публикуването на обявлението</w:t>
      </w:r>
      <w:r w:rsidRPr="00B73CFD">
        <w:rPr>
          <w:rFonts w:ascii="Bookman Old Style" w:hAnsi="Bookman Old Style" w:cs="Bookman Old Style"/>
        </w:rPr>
        <w:t>.</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Възложителят предоставя документацията на всяко лице, поискало това, включително като му я изпрати за негова сметка. В тези случай за документацията се заплаща такса в размер на  30 лв. без вкл. ДДС.</w:t>
      </w:r>
    </w:p>
    <w:p w:rsidR="00B53605" w:rsidRPr="00B73CFD" w:rsidRDefault="00B53605" w:rsidP="00D0419B">
      <w:pPr>
        <w:ind w:firstLine="720"/>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center"/>
        <w:rPr>
          <w:rFonts w:ascii="Bookman Old Style" w:hAnsi="Bookman Old Style" w:cs="Bookman Old Style"/>
          <w:b/>
          <w:bCs/>
          <w:u w:val="single"/>
        </w:rPr>
      </w:pPr>
      <w:bookmarkStart w:id="16" w:name="bookmark35"/>
      <w:r w:rsidRPr="00B73CFD">
        <w:rPr>
          <w:rFonts w:ascii="Bookman Old Style" w:hAnsi="Bookman Old Style" w:cs="Bookman Old Style"/>
          <w:b/>
          <w:bCs/>
          <w:u w:val="single"/>
        </w:rPr>
        <w:t>V. РАЗЯСНЕНИЯ</w:t>
      </w:r>
      <w:bookmarkEnd w:id="16"/>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bookmarkStart w:id="17" w:name="bookmark36"/>
      <w:r w:rsidRPr="00B73CFD">
        <w:rPr>
          <w:rFonts w:ascii="Bookman Old Style" w:hAnsi="Bookman Old Style" w:cs="Bookman Old Style"/>
          <w:b/>
          <w:bCs/>
        </w:rPr>
        <w:t>5.1. Искане на разяснения</w:t>
      </w:r>
      <w:bookmarkEnd w:id="17"/>
      <w:r w:rsidRPr="00B73CFD">
        <w:rPr>
          <w:rFonts w:ascii="Bookman Old Style" w:hAnsi="Bookman Old Style" w:cs="Bookman Old Style"/>
          <w:b/>
          <w:bCs/>
        </w:rPr>
        <w:t>.</w:t>
      </w:r>
    </w:p>
    <w:p w:rsidR="00B53605" w:rsidRPr="00B73CFD" w:rsidRDefault="00B53605" w:rsidP="00D0419B">
      <w:pPr>
        <w:jc w:val="both"/>
        <w:rPr>
          <w:rFonts w:ascii="Bookman Old Style" w:hAnsi="Bookman Old Style" w:cs="Bookman Old Style"/>
        </w:rPr>
      </w:pPr>
      <w:bookmarkStart w:id="18" w:name="bookmark39"/>
      <w:r w:rsidRPr="00B73CFD">
        <w:rPr>
          <w:rFonts w:ascii="Bookman Old Style" w:hAnsi="Bookman Old Style" w:cs="Bookman Old Style"/>
        </w:rPr>
        <w:t>Когато заинтересовано лице е поискало, Възложителят е длъжен да предостави:</w:t>
      </w:r>
    </w:p>
    <w:p w:rsidR="00B53605" w:rsidRPr="00B73CFD" w:rsidRDefault="00B53605" w:rsidP="00D0419B">
      <w:pPr>
        <w:numPr>
          <w:ilvl w:val="1"/>
          <w:numId w:val="9"/>
        </w:numPr>
        <w:jc w:val="both"/>
        <w:rPr>
          <w:rFonts w:ascii="Bookman Old Style" w:hAnsi="Bookman Old Style" w:cs="Bookman Old Style"/>
        </w:rPr>
      </w:pPr>
      <w:r w:rsidRPr="00B73CFD">
        <w:rPr>
          <w:rFonts w:ascii="Bookman Old Style" w:hAnsi="Bookman Old Style" w:cs="Bookman Old Style"/>
        </w:rPr>
        <w:t>разяснения или допълнителна информация, отнасящи се до документацията, до провеждането на процедурата и до техническите изисквания;</w:t>
      </w:r>
    </w:p>
    <w:p w:rsidR="00B53605" w:rsidRPr="00B73CFD" w:rsidRDefault="00B53605" w:rsidP="00D0419B">
      <w:pPr>
        <w:numPr>
          <w:ilvl w:val="1"/>
          <w:numId w:val="9"/>
        </w:numPr>
        <w:jc w:val="both"/>
        <w:rPr>
          <w:rFonts w:ascii="Bookman Old Style" w:hAnsi="Bookman Old Style" w:cs="Bookman Old Style"/>
        </w:rPr>
      </w:pPr>
      <w:r w:rsidRPr="00B73CFD">
        <w:rPr>
          <w:rFonts w:ascii="Bookman Old Style" w:hAnsi="Bookman Old Style" w:cs="Bookman Old Style"/>
        </w:rPr>
        <w:t>поисканите допълнителни документи, с които разполага, и които не са класифицирана информация.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Искания за предоставяне на разяснения или на допълнителна информация могат да се правят до 7 (седем) дни преди изтичането на срока за получаване на офертите от всяко заинтересовано лице – лично, или чрез лице с представителна власт, или чрез изрично упълномощено друго лице;</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Разясненията, допълнителната информация или допълнителните документи се изпращат или предават от Възложителя на всички лица, закупили документация за участие и посочили адрес за кореспонденция, в 4 (четири) дневен срок от постъпване на искането. В дадените разяснения, допълнителната информация и допълнителните документи не се посочва лицето, което ги е поискало;</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Всички разяснения и допълнителна информация ще бъдат също и публикувани на интернет страницата на „МБАЛ – Бургас” АД, www.mbalburgas.com., раздел "Търгове и конкурси".</w:t>
      </w: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b/>
          <w:bCs/>
        </w:rPr>
        <w:t>5.2.2 Посещение на място и запознаване с условията на строителната площадка</w:t>
      </w:r>
      <w:bookmarkEnd w:id="18"/>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Участникът трябва да посети строителната площадка и да се запознае с условията на място и да оцени на своя отговорност, за своя сметка и риск всички необходими фактори за подготовката на неговата оферта и подписването на договора.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Посещение на строителната площадка се организира от Възложителя след предварително направена заявка в писмена форма свободен текст от страна на участника в процедурата, но не по-късно от 7 дни преди изтичането на срока за подаване на оферти. Възложителят организира огледа в срок до 3 /три/ дни след подаване на заявлението. При извършване на огледа се съставя протокол (Образец № 22), който се прилага в оригинал към декларация (Образец № 14).</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Всеки участник задължително включва в офертата си декларация, че е посетил строителната площадка и се е запознал с условията за строителство на място - (Образец № 14).</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u w:val="single"/>
        </w:rPr>
        <w:t>Разяснения на въпроси по документацията за участие по време на посещението на място няма да бъдат давани от Възложителя.</w:t>
      </w:r>
    </w:p>
    <w:p w:rsidR="00B53605" w:rsidRPr="00B73CFD" w:rsidRDefault="00B53605" w:rsidP="00D0419B">
      <w:pPr>
        <w:ind w:right="-2"/>
        <w:jc w:val="both"/>
        <w:rPr>
          <w:rFonts w:ascii="Bookman Old Style" w:hAnsi="Bookman Old Style" w:cs="Bookman Old Style"/>
          <w:u w:val="single"/>
        </w:rPr>
      </w:pPr>
    </w:p>
    <w:p w:rsidR="00B53605" w:rsidRPr="00B73CFD" w:rsidRDefault="00B53605" w:rsidP="00D0419B">
      <w:pPr>
        <w:ind w:right="-2"/>
        <w:jc w:val="center"/>
        <w:rPr>
          <w:rFonts w:ascii="Bookman Old Style" w:hAnsi="Bookman Old Style" w:cs="Bookman Old Style"/>
          <w:b/>
          <w:bCs/>
          <w:u w:val="single"/>
        </w:rPr>
      </w:pPr>
      <w:bookmarkStart w:id="19" w:name="bookmark40"/>
      <w:r w:rsidRPr="00B73CFD">
        <w:rPr>
          <w:rFonts w:ascii="Bookman Old Style" w:hAnsi="Bookman Old Style" w:cs="Bookman Old Style"/>
          <w:b/>
          <w:bCs/>
          <w:u w:val="single"/>
        </w:rPr>
        <w:t>VI. ОФЕРТА</w:t>
      </w:r>
      <w:bookmarkEnd w:id="19"/>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rPr>
      </w:pPr>
      <w:bookmarkStart w:id="20" w:name="bookmark41"/>
      <w:r w:rsidRPr="00B73CFD">
        <w:rPr>
          <w:rFonts w:ascii="Bookman Old Style" w:hAnsi="Bookman Old Style" w:cs="Bookman Old Style"/>
          <w:b/>
          <w:bCs/>
        </w:rPr>
        <w:t>6.1. Подготовка на офертата</w:t>
      </w:r>
      <w:bookmarkEnd w:id="20"/>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Участниците трябва да проучат всички указания и условия за участие, дадени в документацията за участие.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При изготвяне на офертата всеки участник трябва да се придържа точно към условията, обявени от Възложителя.</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Отговорността за правилното разучаване на документацията за участие се носи единствено от участниците.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Представянето на оферта задължава участника да приеме напълно всички изисквания и условия, посочени в тази документация при спазване на ЗОП.</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До изтичане на срока за подаване на офертите всеки участник може да промени, допълни или оттегли офертата си.</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Всеки участник в процедурата има право да представи само една оферта.</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u w:val="single"/>
        </w:rPr>
        <w:t>Лице, което участва като подизпълнител в офертата на друг участник, не може да представя самостоятелна оферта.</w:t>
      </w:r>
    </w:p>
    <w:p w:rsidR="00B53605" w:rsidRPr="00B73CFD" w:rsidRDefault="00B53605" w:rsidP="00714708">
      <w:pPr>
        <w:ind w:right="-2"/>
        <w:jc w:val="both"/>
        <w:rPr>
          <w:rFonts w:ascii="Bookman Old Style" w:hAnsi="Bookman Old Style" w:cs="Bookman Old Style"/>
        </w:rPr>
      </w:pPr>
      <w:r w:rsidRPr="00B73CFD">
        <w:rPr>
          <w:rFonts w:ascii="Bookman Old Style" w:hAnsi="Bookman Old Style" w:cs="Bookman Old Style"/>
          <w:b/>
          <w:bCs/>
          <w:lang w:val="en-US"/>
        </w:rPr>
        <w:t>NB</w:t>
      </w:r>
      <w:r w:rsidRPr="00B73CFD">
        <w:rPr>
          <w:rFonts w:ascii="Bookman Old Style" w:hAnsi="Bookman Old Style" w:cs="Bookman Old Style"/>
          <w:b/>
          <w:bCs/>
        </w:rPr>
        <w:t>!</w:t>
      </w:r>
      <w:r w:rsidRPr="00B73CFD">
        <w:rPr>
          <w:rFonts w:ascii="Bookman Old Style" w:hAnsi="Bookman Old Style" w:cs="Bookman Old Style"/>
        </w:rPr>
        <w:t xml:space="preserve"> Участникът ще бъде отстранен от участие в процедурата за възлагане на настоящата обществена поръчка, ако е представил повече от една оферта, или е представил оферта с варианти, или е представил самостоятелна оферта, въпреки че в оферта на друг участник е посочен, като подизпълнител, при участие на едно и също лице в две и повече обединения, представили предложение за участие в настоящата обществена поръчка, при участие на едно и също лице като подизпълнител на в предложенията на няколко участника, както и при условията на установяване на участие на свързвани предприятия и лица по смисъла на чл. 55, ал.7 от ЗОП.</w:t>
      </w:r>
    </w:p>
    <w:p w:rsidR="00B53605" w:rsidRPr="00B73CFD" w:rsidRDefault="00B53605" w:rsidP="00714708">
      <w:pPr>
        <w:pStyle w:val="BodyTextIndent3"/>
        <w:tabs>
          <w:tab w:val="left" w:pos="993"/>
        </w:tabs>
        <w:spacing w:after="0"/>
        <w:ind w:left="0"/>
        <w:jc w:val="both"/>
        <w:rPr>
          <w:rFonts w:ascii="Bookman Old Style" w:hAnsi="Bookman Old Style" w:cs="Bookman Old Style"/>
          <w:sz w:val="24"/>
          <w:szCs w:val="24"/>
          <w:lang w:val="bg-BG"/>
        </w:rPr>
      </w:pPr>
      <w:r w:rsidRPr="00B73CFD">
        <w:rPr>
          <w:rFonts w:ascii="Bookman Old Style" w:hAnsi="Bookman Old Style" w:cs="Bookman Old Style"/>
          <w:sz w:val="24"/>
          <w:szCs w:val="24"/>
          <w:lang w:val="bg-BG"/>
        </w:rPr>
        <w:t>За участниците – обединения,</w:t>
      </w:r>
      <w:r w:rsidRPr="00B73CFD">
        <w:rPr>
          <w:rFonts w:ascii="Bookman Old Style" w:hAnsi="Bookman Old Style" w:cs="Bookman Old Style"/>
          <w:lang w:val="bg-BG"/>
        </w:rPr>
        <w:t xml:space="preserve"> </w:t>
      </w:r>
      <w:r w:rsidRPr="00B73CFD">
        <w:rPr>
          <w:rFonts w:ascii="Bookman Old Style" w:hAnsi="Bookman Old Style" w:cs="Bookman Old Style"/>
          <w:sz w:val="24"/>
          <w:szCs w:val="24"/>
          <w:lang w:val="bg-BG"/>
        </w:rPr>
        <w:t>които не са юридически лица следва да бъдат спазени изискванията съгласно чл. 56, ал. 3 на ЗОП.</w:t>
      </w:r>
    </w:p>
    <w:p w:rsidR="00B53605" w:rsidRPr="00B73CFD" w:rsidRDefault="00B53605" w:rsidP="00714708">
      <w:pPr>
        <w:ind w:right="-2"/>
        <w:jc w:val="both"/>
        <w:rPr>
          <w:rFonts w:ascii="Bookman Old Style" w:hAnsi="Bookman Old Style" w:cs="Bookman Old Style"/>
        </w:rPr>
      </w:pPr>
      <w:r w:rsidRPr="00B73CFD">
        <w:rPr>
          <w:rFonts w:ascii="Bookman Old Style" w:hAnsi="Bookman Old Style" w:cs="Bookman Old Style"/>
          <w:lang w:val="en-US"/>
        </w:rPr>
        <w:t>NB</w:t>
      </w:r>
      <w:r w:rsidRPr="00B73CFD">
        <w:rPr>
          <w:rFonts w:ascii="Bookman Old Style" w:hAnsi="Bookman Old Style" w:cs="Bookman Old Style"/>
        </w:rPr>
        <w:t>! Участникът ще бъде отстранен от участие в процедурата за възлагане на настоящата обществена поръчка, ако е представил оферта, в която е посочил дадено лице за подизпълнител, но не е приложил неговата Декларация - съобразно Образец № 10.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Документите в представената оферта трябва да са подредени съобразно реда в Списъка на документите.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 настоящата документация са приложени образци, под формата на които следва да бъде представена офертата.</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6.2. Съдържание на офертата.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Пликът с офертата съдържа три отделни непрозрачни запечатани и надписани, както следва, плика: </w:t>
      </w:r>
    </w:p>
    <w:p w:rsidR="00B53605" w:rsidRPr="00B73CFD" w:rsidRDefault="00B53605" w:rsidP="00D0419B">
      <w:pPr>
        <w:jc w:val="both"/>
        <w:rPr>
          <w:rFonts w:ascii="Bookman Old Style" w:hAnsi="Bookman Old Style" w:cs="Bookman Old Style"/>
        </w:rPr>
      </w:pPr>
      <w:r w:rsidRPr="00B73CFD">
        <w:rPr>
          <w:rStyle w:val="alcapt1"/>
          <w:rFonts w:ascii="Bookman Old Style" w:hAnsi="Bookman Old Style" w:cs="Bookman Old Style"/>
          <w:i w:val="0"/>
          <w:iCs w:val="0"/>
        </w:rPr>
        <w:t>1.</w:t>
      </w:r>
      <w:r w:rsidRPr="00B73CFD">
        <w:rPr>
          <w:rFonts w:ascii="Bookman Old Style" w:hAnsi="Bookman Old Style" w:cs="Bookman Old Style"/>
        </w:rPr>
        <w:t xml:space="preserve"> </w:t>
      </w:r>
      <w:r w:rsidRPr="00B73CFD">
        <w:rPr>
          <w:rFonts w:ascii="Bookman Old Style" w:hAnsi="Bookman Old Style" w:cs="Bookman Old Style"/>
          <w:b/>
          <w:bCs/>
          <w:u w:val="single"/>
        </w:rPr>
        <w:t>плик № 1</w:t>
      </w:r>
      <w:r w:rsidRPr="00B73CFD">
        <w:rPr>
          <w:rFonts w:ascii="Bookman Old Style" w:hAnsi="Bookman Old Style" w:cs="Bookman Old Style"/>
        </w:rPr>
        <w:t xml:space="preserve"> с надпис </w:t>
      </w:r>
      <w:r w:rsidRPr="00B73CFD">
        <w:rPr>
          <w:rFonts w:ascii="Bookman Old Style" w:hAnsi="Bookman Old Style" w:cs="Bookman Old Style"/>
          <w:b/>
          <w:bCs/>
          <w:u w:val="single"/>
        </w:rPr>
        <w:t>„Документи за подбор"</w:t>
      </w:r>
      <w:r w:rsidRPr="00B73CFD">
        <w:rPr>
          <w:rFonts w:ascii="Bookman Old Style" w:hAnsi="Bookman Old Style" w:cs="Bookman Old Style"/>
          <w:u w:val="single"/>
        </w:rPr>
        <w:t>,</w:t>
      </w:r>
      <w:r w:rsidRPr="00B73CFD">
        <w:rPr>
          <w:rFonts w:ascii="Bookman Old Style" w:hAnsi="Bookman Old Style" w:cs="Bookman Old Style"/>
        </w:rPr>
        <w:t xml:space="preserve"> в който се поставят документите, изисквани от възложителя съгласно чл. 56, ал. 1, т. 1 - 7, 10 – 12 ЗОП и други доказателства, отнасящи се до критериите за подбор за допустимост на участниците, а именно "Информация за правното, икономическо и финансово състояние на участника и доказателства за техническа възможност и квалификация" - документи и образци.</w:t>
      </w:r>
    </w:p>
    <w:p w:rsidR="00B53605" w:rsidRPr="00B73CFD" w:rsidRDefault="00B53605" w:rsidP="00D0419B">
      <w:pPr>
        <w:jc w:val="both"/>
        <w:rPr>
          <w:rFonts w:ascii="Bookman Old Style" w:hAnsi="Bookman Old Style" w:cs="Bookman Old Style"/>
        </w:rPr>
      </w:pPr>
      <w:r w:rsidRPr="00B73CFD">
        <w:rPr>
          <w:rStyle w:val="alcapt1"/>
          <w:rFonts w:ascii="Bookman Old Style" w:hAnsi="Bookman Old Style" w:cs="Bookman Old Style"/>
          <w:i w:val="0"/>
          <w:iCs w:val="0"/>
        </w:rPr>
        <w:t xml:space="preserve">2. </w:t>
      </w:r>
      <w:r w:rsidRPr="00B73CFD">
        <w:rPr>
          <w:rFonts w:ascii="Bookman Old Style" w:hAnsi="Bookman Old Style" w:cs="Bookman Old Style"/>
        </w:rPr>
        <w:t xml:space="preserve"> </w:t>
      </w:r>
      <w:r w:rsidRPr="00B73CFD">
        <w:rPr>
          <w:rFonts w:ascii="Bookman Old Style" w:hAnsi="Bookman Old Style" w:cs="Bookman Old Style"/>
          <w:b/>
          <w:bCs/>
          <w:u w:val="single"/>
        </w:rPr>
        <w:t>плик № 2</w:t>
      </w:r>
      <w:r w:rsidRPr="00B73CFD">
        <w:rPr>
          <w:rFonts w:ascii="Bookman Old Style" w:hAnsi="Bookman Old Style" w:cs="Bookman Old Style"/>
        </w:rPr>
        <w:t xml:space="preserve"> с надпис </w:t>
      </w:r>
      <w:r w:rsidRPr="00B73CFD">
        <w:rPr>
          <w:rFonts w:ascii="Bookman Old Style" w:hAnsi="Bookman Old Style" w:cs="Bookman Old Style"/>
          <w:b/>
          <w:bCs/>
          <w:u w:val="single"/>
        </w:rPr>
        <w:t>„Предложение за изпълнение на поръчката"</w:t>
      </w:r>
      <w:r w:rsidRPr="00B73CFD">
        <w:rPr>
          <w:rFonts w:ascii="Bookman Old Style" w:hAnsi="Bookman Old Style" w:cs="Bookman Old Style"/>
        </w:rPr>
        <w:t>, в който се поставят документите, свързани с изпълнението на поръчката, съобразно избрания от възложителя критерий и посочените в документацията изисквания, а именно Образец № 16 "Техническо предложение", Линеен график - Образец № 17 и съпътстващите документи.</w:t>
      </w:r>
    </w:p>
    <w:p w:rsidR="00B53605" w:rsidRPr="00B73CFD" w:rsidRDefault="00B53605" w:rsidP="00D0419B">
      <w:pPr>
        <w:jc w:val="both"/>
        <w:rPr>
          <w:rFonts w:ascii="Bookman Old Style" w:hAnsi="Bookman Old Style" w:cs="Bookman Old Style"/>
        </w:rPr>
      </w:pPr>
      <w:r w:rsidRPr="00B73CFD">
        <w:rPr>
          <w:rStyle w:val="alcapt1"/>
          <w:rFonts w:ascii="Bookman Old Style" w:hAnsi="Bookman Old Style" w:cs="Bookman Old Style"/>
          <w:i w:val="0"/>
          <w:iCs w:val="0"/>
        </w:rPr>
        <w:t xml:space="preserve">3. </w:t>
      </w:r>
      <w:r w:rsidRPr="00B73CFD">
        <w:rPr>
          <w:rFonts w:ascii="Bookman Old Style" w:hAnsi="Bookman Old Style" w:cs="Bookman Old Style"/>
          <w:b/>
          <w:bCs/>
          <w:u w:val="single"/>
        </w:rPr>
        <w:t>плик № 3</w:t>
      </w:r>
      <w:r w:rsidRPr="00B73CFD">
        <w:rPr>
          <w:rFonts w:ascii="Bookman Old Style" w:hAnsi="Bookman Old Style" w:cs="Bookman Old Style"/>
        </w:rPr>
        <w:t xml:space="preserve"> с надпис </w:t>
      </w:r>
      <w:r w:rsidRPr="00B73CFD">
        <w:rPr>
          <w:rFonts w:ascii="Bookman Old Style" w:hAnsi="Bookman Old Style" w:cs="Bookman Old Style"/>
          <w:b/>
          <w:bCs/>
          <w:u w:val="single"/>
        </w:rPr>
        <w:t>„Предлагана цена"</w:t>
      </w:r>
      <w:r w:rsidRPr="00B73CFD">
        <w:rPr>
          <w:rFonts w:ascii="Bookman Old Style" w:hAnsi="Bookman Old Style" w:cs="Bookman Old Style"/>
          <w:u w:val="single"/>
        </w:rPr>
        <w:t>,</w:t>
      </w:r>
      <w:r w:rsidRPr="00B73CFD">
        <w:rPr>
          <w:rFonts w:ascii="Bookman Old Style" w:hAnsi="Bookman Old Style" w:cs="Bookman Old Style"/>
        </w:rPr>
        <w:t xml:space="preserve"> който съдържа ценовото предложение на участника, а именно попълнен и подписан Образец № 18 - "Финансово предложение" заедно с Образец № 19 – Приложение към офертата - Количествено-стойностни сметки, единични анализни цени за всеки вид работа, включен в количествено-стойностната сметка.</w:t>
      </w:r>
    </w:p>
    <w:p w:rsidR="00B53605" w:rsidRPr="00B73CFD" w:rsidRDefault="00B53605" w:rsidP="00D0419B">
      <w:pPr>
        <w:ind w:right="-2"/>
        <w:jc w:val="both"/>
        <w:rPr>
          <w:rFonts w:ascii="Bookman Old Style" w:hAnsi="Bookman Old Style" w:cs="Bookman Old Style"/>
          <w:u w:val="single"/>
        </w:rPr>
      </w:pPr>
    </w:p>
    <w:p w:rsidR="00B53605" w:rsidRPr="00B73CFD" w:rsidRDefault="00B53605" w:rsidP="00D0419B">
      <w:pPr>
        <w:ind w:right="-2"/>
        <w:jc w:val="both"/>
        <w:rPr>
          <w:rFonts w:ascii="Bookman Old Style" w:hAnsi="Bookman Old Style" w:cs="Bookman Old Style"/>
          <w:b/>
          <w:bCs/>
        </w:rPr>
      </w:pPr>
      <w:bookmarkStart w:id="21" w:name="bookmark42"/>
      <w:r w:rsidRPr="00B73CFD">
        <w:rPr>
          <w:rFonts w:ascii="Bookman Old Style" w:hAnsi="Bookman Old Style" w:cs="Bookman Old Style"/>
          <w:b/>
          <w:bCs/>
        </w:rPr>
        <w:t>6.2.1 „Документи за подбор” - Информация за правното, икономическо и финансово състояние на участника и доказателства за техническите възможности и квалификация, съдържащи се в плик № 1</w:t>
      </w:r>
      <w:bookmarkEnd w:id="21"/>
      <w:r w:rsidRPr="00B73CFD">
        <w:rPr>
          <w:rFonts w:ascii="Bookman Old Style" w:hAnsi="Bookman Old Style" w:cs="Bookman Old Style"/>
          <w:b/>
          <w:bCs/>
        </w:rPr>
        <w:t xml:space="preserve">: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(1) Списък на документите</w:t>
      </w:r>
      <w:r w:rsidRPr="00B73CFD">
        <w:rPr>
          <w:rFonts w:ascii="Bookman Old Style" w:hAnsi="Bookman Old Style" w:cs="Bookman Old Style"/>
        </w:rPr>
        <w:t xml:space="preserve">, съдържащи се в офертата, подписан и подпечатан от участника, представен и на </w:t>
      </w:r>
      <w:r w:rsidRPr="00B73CFD">
        <w:rPr>
          <w:rFonts w:ascii="Bookman Old Style" w:hAnsi="Bookman Old Style" w:cs="Bookman Old Style"/>
          <w:lang w:val="en-US"/>
        </w:rPr>
        <w:t xml:space="preserve">CD </w:t>
      </w:r>
      <w:r w:rsidRPr="00B73CFD">
        <w:rPr>
          <w:rFonts w:ascii="Bookman Old Style" w:hAnsi="Bookman Old Style" w:cs="Bookman Old Style"/>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(2) Кратка анотация</w:t>
      </w:r>
      <w:r w:rsidRPr="00B73CFD">
        <w:rPr>
          <w:rFonts w:ascii="Bookman Old Style" w:hAnsi="Bookman Old Style" w:cs="Bookman Old Style"/>
        </w:rPr>
        <w:t>/кратко представяне за досегашната дейност на участника, свързана и относима към предмета на поръчката - подписана и подпечатана от участника;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(3) Заявление за участие</w:t>
      </w:r>
      <w:r w:rsidRPr="00B73CFD">
        <w:rPr>
          <w:rFonts w:ascii="Bookman Old Style" w:hAnsi="Bookman Old Style" w:cs="Bookman Old Style"/>
        </w:rPr>
        <w:t xml:space="preserve"> - Образец № 1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(4) Административни сведения</w:t>
      </w:r>
      <w:r w:rsidRPr="00B73CFD">
        <w:rPr>
          <w:rFonts w:ascii="Bookman Old Style" w:hAnsi="Bookman Old Style" w:cs="Bookman Old Style"/>
        </w:rPr>
        <w:t xml:space="preserve"> - Образец № 2;</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(4а) Нотариално заверено пълномощно на лицето, подписващо офертата</w:t>
      </w:r>
      <w:r w:rsidRPr="00B73CFD">
        <w:rPr>
          <w:rFonts w:ascii="Bookman Old Style" w:hAnsi="Bookman Old Style" w:cs="Bookman Old Style"/>
        </w:rPr>
        <w:t xml:space="preserve"> - представя се, когато офертата (или някой документ от нея) не е подписана от управляващия и представляващ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изявление, че упълномощеното лице има право да подпише офертата или отделни документи от нея.</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Пълномощникът не може да подписва декларациите, които са лични и се подписват от указаните в документацията лица.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(5) Декларация за запознаване с условията на поръчката</w:t>
      </w:r>
      <w:r w:rsidRPr="00B73CFD">
        <w:rPr>
          <w:rFonts w:ascii="Bookman Old Style" w:hAnsi="Bookman Old Style" w:cs="Bookman Old Style"/>
        </w:rPr>
        <w:t xml:space="preserve"> - управляващият и представляващ участника в процедурата попълва и подписва декларацията по приложения образец към настоящата документацията (Образец № 3).</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(6) Декларация, че участникът ще спазва всички условия</w:t>
      </w:r>
      <w:r w:rsidRPr="00B73CFD">
        <w:rPr>
          <w:rFonts w:ascii="Bookman Old Style" w:hAnsi="Bookman Old Style" w:cs="Bookman Old Style"/>
        </w:rPr>
        <w:t>, необходими за изпълнение на поръчката - Образец № 4;</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(7) Регистрационни документи</w:t>
      </w:r>
      <w:r w:rsidRPr="00B73CFD">
        <w:rPr>
          <w:rFonts w:ascii="Bookman Old Style" w:hAnsi="Bookman Old Style" w:cs="Bookman Old Style"/>
        </w:rPr>
        <w:t xml:space="preserve"> на участника: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Копие от документа за регистрация или ЕИК, заверено "Вярно с оригинала", с подпис и печат.</w:t>
      </w:r>
    </w:p>
    <w:p w:rsidR="00B53605" w:rsidRPr="00B73CFD" w:rsidRDefault="00B53605" w:rsidP="00D0419B">
      <w:pPr>
        <w:numPr>
          <w:ilvl w:val="0"/>
          <w:numId w:val="10"/>
        </w:numPr>
        <w:ind w:left="0" w:right="-2" w:firstLine="0"/>
        <w:jc w:val="both"/>
        <w:rPr>
          <w:rFonts w:ascii="Bookman Old Style" w:hAnsi="Bookman Old Style" w:cs="Bookman Old Style"/>
        </w:rPr>
      </w:pPr>
      <w:r w:rsidRPr="00B73CFD">
        <w:rPr>
          <w:rFonts w:ascii="Bookman Old Style" w:hAnsi="Bookman Old Style" w:cs="Bookman Old Style"/>
        </w:rPr>
        <w:t>За юридически лица и ЕТ се представя копие от документа за регистрация или единен идентификационен код (ЕИК) съгласно чл. 23 от ЗТР;</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Когато участникът в процедура е обединение, което не е ЮЛ, към офертата се прилага оригинал или нотариално заверен договор за учредяване и документ по чл. 56, ал. 1, т. 1 от ЗОП за всяко от лицата-участници в обединението. В договора за учредяване трябва да се посочи лице, което ще представлява обединението. За целта се представя документ подписан от лицата в обединението, в който посочват представляващият. (Нотариално заверено пълномощно);  Неперсонифицираните дружества - участници в обединението - следва да представят копие на документ за регистрация, съгласно чл. 3, ал. 1, т. 6 от Закона за регистър БУЛСТАТ (ЗРБ). В случай на възлагане на поръчката, Възложителят не дефинира изискване обединението да се регистрира като ЮЛ преди сключването на договора.</w:t>
      </w:r>
    </w:p>
    <w:p w:rsidR="00B53605" w:rsidRPr="00B73CFD" w:rsidRDefault="00B53605" w:rsidP="00D0419B">
      <w:pPr>
        <w:numPr>
          <w:ilvl w:val="0"/>
          <w:numId w:val="11"/>
        </w:numPr>
        <w:ind w:left="0" w:right="-2" w:firstLine="0"/>
        <w:jc w:val="both"/>
        <w:rPr>
          <w:rFonts w:ascii="Bookman Old Style" w:hAnsi="Bookman Old Style" w:cs="Bookman Old Style"/>
        </w:rPr>
      </w:pPr>
      <w:r w:rsidRPr="00B73CFD">
        <w:rPr>
          <w:rFonts w:ascii="Bookman Old Style" w:hAnsi="Bookman Old Style" w:cs="Bookman Old Style"/>
        </w:rPr>
        <w:t>За чуждестранните лица - съответен еквивалентен документ, издаден от съдебен или административен орган в държавата, в която е установен. Документът се представя в официален</w:t>
      </w:r>
      <w:r w:rsidRPr="00B73CFD">
        <w:rPr>
          <w:rFonts w:ascii="Bookman Old Style" w:hAnsi="Bookman Old Style" w:cs="Bookman Old Style"/>
          <w:i/>
          <w:iCs/>
        </w:rPr>
        <w:t>*</w:t>
      </w:r>
      <w:r w:rsidRPr="00B73CFD">
        <w:rPr>
          <w:rFonts w:ascii="Bookman Old Style" w:hAnsi="Bookman Old Style" w:cs="Bookman Old Style"/>
        </w:rPr>
        <w:t xml:space="preserve"> превод. </w:t>
      </w:r>
    </w:p>
    <w:p w:rsidR="00B53605" w:rsidRPr="00B73CFD" w:rsidRDefault="00B53605" w:rsidP="00D0419B">
      <w:pPr>
        <w:ind w:right="-2"/>
        <w:jc w:val="both"/>
        <w:rPr>
          <w:rFonts w:ascii="Bookman Old Style" w:hAnsi="Bookman Old Style" w:cs="Bookman Old Style"/>
          <w:i/>
          <w:iCs/>
        </w:rPr>
      </w:pPr>
      <w:r w:rsidRPr="00B73CFD">
        <w:rPr>
          <w:rFonts w:ascii="Bookman Old Style" w:hAnsi="Bookman Old Style" w:cs="Bookman Old Style"/>
          <w:b/>
          <w:bCs/>
          <w:i/>
          <w:iCs/>
          <w:u w:val="single"/>
        </w:rPr>
        <w:t>Забележка:</w:t>
      </w:r>
      <w:r w:rsidRPr="00B73CFD">
        <w:rPr>
          <w:rFonts w:ascii="Bookman Old Style" w:hAnsi="Bookman Old Style" w:cs="Bookman Old Style"/>
          <w:i/>
          <w:iCs/>
        </w:rPr>
        <w:t xml:space="preserve"> Всички документи, представени на чужд език по т. 6.2.1 (7 и 11), следва да са придружени от официален превод на български език.</w:t>
      </w:r>
    </w:p>
    <w:p w:rsidR="00B53605" w:rsidRPr="00B73CFD" w:rsidRDefault="00B53605" w:rsidP="00D0419B">
      <w:pPr>
        <w:ind w:right="-2"/>
        <w:jc w:val="both"/>
        <w:rPr>
          <w:rFonts w:ascii="Bookman Old Style" w:hAnsi="Bookman Old Style" w:cs="Bookman Old Style"/>
          <w:i/>
          <w:iCs/>
        </w:rPr>
      </w:pPr>
      <w:r w:rsidRPr="00B73CFD">
        <w:rPr>
          <w:rFonts w:ascii="Bookman Old Style" w:hAnsi="Bookman Old Style" w:cs="Bookman Old Style"/>
          <w:i/>
          <w:iCs/>
        </w:rPr>
        <w:t>*Официален превод е превод, извършен от преводач, който има сключен договор с Министерството на външните работи за извършване на официални преводи.</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(8) Декларация от членовете на обединението/консорциума</w:t>
      </w:r>
      <w:r w:rsidRPr="00B73CFD">
        <w:rPr>
          <w:rFonts w:ascii="Bookman Old Style" w:hAnsi="Bookman Old Style" w:cs="Bookman Old Style"/>
        </w:rPr>
        <w:t xml:space="preserve"> (при условията на участие на такива) - Образец № 5;</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(9) Документ за внесена гаранция за участие</w:t>
      </w:r>
      <w:r w:rsidRPr="00B73CFD">
        <w:rPr>
          <w:rFonts w:ascii="Bookman Old Style" w:hAnsi="Bookman Old Style" w:cs="Bookman Old Style"/>
        </w:rPr>
        <w:t xml:space="preserve"> - оригинал от платежно нареждане (вносна бележка) или оригинал на банковата гаранция за участие;</w:t>
      </w:r>
    </w:p>
    <w:p w:rsidR="00B53605" w:rsidRPr="00B73CFD" w:rsidRDefault="00B53605" w:rsidP="000E1657">
      <w:pPr>
        <w:shd w:val="clear" w:color="auto" w:fill="FFFFFF"/>
        <w:ind w:right="-2"/>
        <w:jc w:val="both"/>
        <w:rPr>
          <w:rFonts w:ascii="Bookman Old Style" w:hAnsi="Bookman Old Style" w:cs="Bookman Old Style"/>
        </w:rPr>
      </w:pPr>
      <w:r w:rsidRPr="00B73CFD">
        <w:rPr>
          <w:rFonts w:ascii="Bookman Old Style" w:hAnsi="Bookman Old Style" w:cs="Bookman Old Style"/>
          <w:b/>
          <w:bCs/>
        </w:rPr>
        <w:t xml:space="preserve">(10) Декларация по чл. 47, ал. 9 от ЗОП, за наналичие на обстоятелствата по </w:t>
      </w:r>
      <w:r w:rsidRPr="00B73CFD">
        <w:rPr>
          <w:rFonts w:ascii="Bookman Old Style" w:hAnsi="Bookman Old Style" w:cs="Bookman Old Style"/>
        </w:rPr>
        <w:t>чл</w:t>
      </w:r>
      <w:r w:rsidRPr="00B73CFD">
        <w:rPr>
          <w:rStyle w:val="Bodytext0"/>
          <w:rFonts w:ascii="Bookman Old Style" w:hAnsi="Bookman Old Style" w:cs="Bookman Old Style"/>
          <w:sz w:val="24"/>
          <w:szCs w:val="24"/>
        </w:rPr>
        <w:t>.47, ал.1, т.1, б. а, б, в, г, д, т.2, т.3, т.4, ал.2, т.1, ал.5, т.1 и т.2 от ЗОП</w:t>
      </w:r>
      <w:r w:rsidRPr="00B73CFD">
        <w:rPr>
          <w:rFonts w:ascii="Bookman Old Style" w:hAnsi="Bookman Old Style" w:cs="Bookman Old Style"/>
          <w:b/>
          <w:bCs/>
        </w:rPr>
        <w:t xml:space="preserve">  - </w:t>
      </w:r>
      <w:r w:rsidRPr="00B73CFD">
        <w:rPr>
          <w:rFonts w:ascii="Bookman Old Style" w:hAnsi="Bookman Old Style" w:cs="Bookman Old Style"/>
        </w:rPr>
        <w:t>Образец №</w:t>
      </w:r>
      <w:r w:rsidRPr="00B73CFD">
        <w:rPr>
          <w:rFonts w:ascii="Bookman Old Style" w:hAnsi="Bookman Old Style" w:cs="Bookman Old Style"/>
          <w:b/>
          <w:bCs/>
        </w:rPr>
        <w:t xml:space="preserve"> </w:t>
      </w:r>
      <w:r w:rsidRPr="00B73CFD">
        <w:rPr>
          <w:rFonts w:ascii="Bookman Old Style" w:hAnsi="Bookman Old Style" w:cs="Bookman Old Style"/>
        </w:rPr>
        <w:t>6. При участие на подизпълнители се представя декларация по смисъла на ал.1 и ал.5 от чл. 47.</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(11) Документ за данъчна регистрация</w:t>
      </w:r>
      <w:r w:rsidRPr="00B73CFD">
        <w:rPr>
          <w:rFonts w:ascii="Bookman Old Style" w:hAnsi="Bookman Old Style" w:cs="Bookman Old Style"/>
        </w:rPr>
        <w:t xml:space="preserve"> (копие) и регистрация по ЗДДС – копие, заверено "Вярно с оригинала",  подпис и печат на участника;</w:t>
      </w:r>
    </w:p>
    <w:p w:rsidR="00B53605" w:rsidRPr="00B73CFD" w:rsidRDefault="00B53605" w:rsidP="00D85AB7">
      <w:pPr>
        <w:ind w:right="-2"/>
        <w:jc w:val="both"/>
        <w:rPr>
          <w:rFonts w:ascii="Bookman Old Style" w:hAnsi="Bookman Old Style" w:cs="Bookman Old Style"/>
        </w:rPr>
      </w:pPr>
      <w:r w:rsidRPr="00B73CFD">
        <w:rPr>
          <w:rFonts w:ascii="Bookman Old Style" w:hAnsi="Bookman Old Style" w:cs="Bookman Old Style"/>
          <w:b/>
          <w:bCs/>
        </w:rPr>
        <w:t>(12) Удостоверение от Камарата на строителите</w:t>
      </w:r>
      <w:r w:rsidRPr="00B73CFD">
        <w:rPr>
          <w:rFonts w:ascii="Bookman Old Style" w:hAnsi="Bookman Old Style" w:cs="Bookman Old Style"/>
        </w:rPr>
        <w:t>, че участникът е вписан в Централния професионален регистър на строителя, издадено съгласно Закона за камарата на строителите, обн. ДВ, бр. 108/29.12.2008 г. и Правилника за реда за вписване и водене на Централния професионален регистър на строителя, обн. ДВ, бр. 65/10.08.2007 г., за обекти четвърта група строежи минимум ІІ-ра категория б. „Д”, съгласно НАРЕДБА № 1 от 30.07.2003 г. за номенклатурата на видовете строежи / изм. - ДВ, бр. 23 от 2011 г., в сила от 23.04.2011 г/ - заверено от участника копие с гриф "Вярно с  оригинала", с подпис и печат, придружено с валиден талон.</w:t>
      </w:r>
    </w:p>
    <w:p w:rsidR="00B53605" w:rsidRPr="00B73CFD" w:rsidRDefault="00B53605" w:rsidP="00D85AB7">
      <w:pPr>
        <w:pStyle w:val="ListParagraph"/>
        <w:tabs>
          <w:tab w:val="left" w:pos="0"/>
        </w:tabs>
        <w:spacing w:after="0" w:line="240" w:lineRule="auto"/>
        <w:ind w:left="0" w:firstLine="567"/>
        <w:jc w:val="both"/>
        <w:rPr>
          <w:rFonts w:ascii="Bookman Old Style" w:hAnsi="Bookman Old Style" w:cs="Bookman Old Style"/>
          <w:sz w:val="24"/>
          <w:szCs w:val="24"/>
          <w:lang w:val="bg-BG"/>
        </w:rPr>
      </w:pPr>
      <w:r w:rsidRPr="00B73CFD">
        <w:rPr>
          <w:rFonts w:ascii="Bookman Old Style" w:hAnsi="Bookman Old Style" w:cs="Bookman Old Style"/>
          <w:sz w:val="24"/>
          <w:szCs w:val="24"/>
          <w:lang w:val="bg-BG"/>
        </w:rPr>
        <w:t>В случай на обединение изискването се покрива от участникът, който ще извършва дейностите по строителство. Изискването се прилага и за подизпълнителите, които ще извършват дейностите по строителство. Относно чуждестранните лица условието, следва да се съобрази с чл. 49, ал. 1 от ЗОП, а именно: в офертата трябва да се докаже регистрация в еквивалентен професионален регистър на държавата, в която са установени (документът се представят на оригиналния език и в превод на български език), или да представят декларация или удостоверение за наличието на такава регистрация от компетентните органи, съгласно националните им закони. Представянето на декларация е възможност за доказване на обстоятелство към момента на подаване и разглеждане на офертите. Съгласно чл. 42, ал. 1, т. 4 от ЗОП избраният изпълнител трябва да представи документ, издаден от компетентен орган, който удостоверява, че съответната регистрация е извършена.</w:t>
      </w:r>
    </w:p>
    <w:p w:rsidR="00B53605" w:rsidRPr="00B73CFD" w:rsidRDefault="00B53605" w:rsidP="00D85AB7">
      <w:pPr>
        <w:ind w:right="-2"/>
        <w:jc w:val="both"/>
        <w:rPr>
          <w:rFonts w:ascii="Bookman Old Style" w:hAnsi="Bookman Old Style" w:cs="Bookman Old Style"/>
          <w:strike/>
        </w:rPr>
      </w:pPr>
    </w:p>
    <w:p w:rsidR="00B53605" w:rsidRPr="00B73CFD" w:rsidRDefault="00B53605" w:rsidP="00D0419B">
      <w:pPr>
        <w:ind w:right="-2"/>
        <w:jc w:val="both"/>
        <w:rPr>
          <w:rFonts w:ascii="Bookman Old Style" w:hAnsi="Bookman Old Style" w:cs="Bookman Old Style"/>
          <w:b/>
          <w:bCs/>
          <w:lang w:val="en-U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Доказателства за икономическото и финансово състояние</w:t>
      </w:r>
      <w:r w:rsidRPr="00B73CFD">
        <w:rPr>
          <w:rFonts w:ascii="Bookman Old Style" w:hAnsi="Bookman Old Style" w:cs="Bookman Old Style"/>
        </w:rPr>
        <w:t xml:space="preserve"> - съгласно </w:t>
      </w:r>
      <w:r w:rsidRPr="00B73CFD">
        <w:rPr>
          <w:rFonts w:ascii="Bookman Old Style" w:hAnsi="Bookman Old Style" w:cs="Bookman Old Style"/>
          <w:b/>
          <w:bCs/>
        </w:rPr>
        <w:t>чл. 50 от ЗОП (изискуеми документи):</w:t>
      </w:r>
    </w:p>
    <w:p w:rsidR="00B53605" w:rsidRPr="00B73CFD" w:rsidRDefault="00B53605" w:rsidP="00D0419B">
      <w:pPr>
        <w:ind w:right="23"/>
        <w:jc w:val="both"/>
        <w:rPr>
          <w:rFonts w:ascii="Bookman Old Style" w:hAnsi="Bookman Old Style" w:cs="Bookman Old Style"/>
        </w:rPr>
      </w:pPr>
      <w:r w:rsidRPr="00B73CFD">
        <w:rPr>
          <w:rFonts w:ascii="Bookman Old Style" w:hAnsi="Bookman Old Style" w:cs="Bookman Old Style"/>
        </w:rPr>
        <w:t xml:space="preserve">        </w:t>
      </w:r>
      <w:r w:rsidRPr="00B73CFD">
        <w:rPr>
          <w:rFonts w:ascii="Bookman Old Style" w:hAnsi="Bookman Old Style" w:cs="Bookman Old Style"/>
          <w:b/>
          <w:bCs/>
        </w:rPr>
        <w:t>13.</w:t>
      </w:r>
      <w:r w:rsidRPr="00B73CFD">
        <w:rPr>
          <w:rFonts w:ascii="Bookman Old Style" w:hAnsi="Bookman Old Style" w:cs="Bookman Old Style"/>
        </w:rPr>
        <w:t xml:space="preserve">  </w:t>
      </w:r>
      <w:r w:rsidRPr="00B73CFD">
        <w:rPr>
          <w:rFonts w:ascii="Bookman Old Style" w:hAnsi="Bookman Old Style" w:cs="Bookman Old Style"/>
          <w:b/>
          <w:bCs/>
        </w:rPr>
        <w:t>Удостоверение от банка за наличието на финансови средства</w:t>
      </w:r>
      <w:r w:rsidRPr="00B73CFD">
        <w:rPr>
          <w:rFonts w:ascii="Bookman Old Style" w:hAnsi="Bookman Old Style" w:cs="Bookman Old Style"/>
        </w:rPr>
        <w:t xml:space="preserve"> – удостоверение от банка за налични финансови средства.</w:t>
      </w:r>
    </w:p>
    <w:p w:rsidR="00B53605" w:rsidRPr="00B73CFD" w:rsidRDefault="00B53605" w:rsidP="00D0419B">
      <w:pPr>
        <w:numPr>
          <w:ilvl w:val="0"/>
          <w:numId w:val="12"/>
        </w:numPr>
        <w:spacing w:before="120"/>
        <w:jc w:val="both"/>
        <w:rPr>
          <w:i/>
          <w:iCs/>
          <w:sz w:val="22"/>
          <w:szCs w:val="22"/>
        </w:rPr>
      </w:pPr>
      <w:r w:rsidRPr="00B73CFD">
        <w:rPr>
          <w:i/>
          <w:iCs/>
          <w:sz w:val="22"/>
          <w:szCs w:val="22"/>
        </w:rPr>
        <w:t>Когато по обективни причини участникът не може да представи исканите от Възложителя документи, той може да докаже икономическото и финансовото си състояние с всеки друг документ, който Възложителят приеме за подходящ.</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Доказателства за техническа възможност и квалификация за изпълнение на настоящата обществена поръчка:</w:t>
      </w:r>
    </w:p>
    <w:p w:rsidR="00B53605" w:rsidRPr="00B73CFD" w:rsidRDefault="00B53605" w:rsidP="00D0419B">
      <w:pPr>
        <w:ind w:right="-2"/>
        <w:jc w:val="center"/>
        <w:rPr>
          <w:rFonts w:ascii="Bookman Old Style" w:hAnsi="Bookman Old Style" w:cs="Bookman Old Style"/>
          <w:b/>
          <w:bCs/>
        </w:rPr>
      </w:pPr>
    </w:p>
    <w:p w:rsidR="00B53605" w:rsidRPr="00B73CFD" w:rsidRDefault="00B53605" w:rsidP="0059568C">
      <w:pPr>
        <w:ind w:right="-2"/>
        <w:jc w:val="both"/>
        <w:rPr>
          <w:rFonts w:ascii="Bookman Old Style" w:hAnsi="Bookman Old Style" w:cs="Bookman Old Style"/>
          <w:strike/>
        </w:rPr>
      </w:pPr>
    </w:p>
    <w:p w:rsidR="00B53605" w:rsidRPr="00B73CFD" w:rsidRDefault="00B53605" w:rsidP="0059568C">
      <w:pPr>
        <w:jc w:val="both"/>
        <w:rPr>
          <w:rFonts w:ascii="Bookman Old Style" w:hAnsi="Bookman Old Style" w:cs="Bookman Old Style"/>
        </w:rPr>
      </w:pPr>
      <w:r w:rsidRPr="00B73CFD">
        <w:rPr>
          <w:rFonts w:ascii="Bookman Old Style" w:hAnsi="Bookman Old Style" w:cs="Bookman Old Style"/>
          <w:b/>
          <w:bCs/>
        </w:rPr>
        <w:t xml:space="preserve">(14) </w:t>
      </w:r>
      <w:r w:rsidRPr="00B73CFD">
        <w:rPr>
          <w:rFonts w:ascii="Bookman Old Style" w:hAnsi="Bookman Old Style" w:cs="Bookman Old Style"/>
          <w:i/>
          <w:iCs/>
        </w:rPr>
        <w:t xml:space="preserve">  </w:t>
      </w:r>
      <w:r w:rsidRPr="00B73CFD">
        <w:rPr>
          <w:rFonts w:ascii="Bookman Old Style" w:hAnsi="Bookman Old Style" w:cs="Bookman Old Style"/>
          <w:b/>
          <w:bCs/>
        </w:rPr>
        <w:t>Декларация – списък (Образец №8) за изпълнени подобни обекти за последните пет години, считано от датата на подаване на заявлението, както и</w:t>
      </w:r>
      <w:r w:rsidRPr="00B73CFD">
        <w:rPr>
          <w:rFonts w:ascii="Bookman Old Style" w:hAnsi="Bookman Old Style" w:cs="Bookman Old Style"/>
          <w:i/>
          <w:iCs/>
        </w:rPr>
        <w:t xml:space="preserve"> </w:t>
      </w:r>
    </w:p>
    <w:p w:rsidR="00B53605" w:rsidRPr="00B73CFD" w:rsidRDefault="00B53605" w:rsidP="00D0419B">
      <w:pPr>
        <w:jc w:val="both"/>
        <w:rPr>
          <w:rFonts w:ascii="Bookman Old Style" w:hAnsi="Bookman Old Style" w:cs="Bookman Old Style"/>
          <w:lang w:val="ru-RU"/>
        </w:rPr>
      </w:pPr>
      <w:r w:rsidRPr="00B73CFD">
        <w:rPr>
          <w:rFonts w:ascii="Bookman Old Style" w:hAnsi="Bookman Old Style" w:cs="Bookman Old Style"/>
          <w:lang w:val="ru-RU"/>
        </w:rPr>
        <w:tab/>
        <w:t xml:space="preserve">а) посочване на публичните регистри, в които се съдържа информация за актовете за въвеждане на строежите в експлоатация, която информация включва данни за компетентните органи, които са издали тези актове, стойността, датата, на която е приключило изпълнението, мястото и вида на строителството, или </w:t>
      </w:r>
    </w:p>
    <w:p w:rsidR="00B53605" w:rsidRPr="00B73CFD" w:rsidRDefault="00B53605" w:rsidP="00D0419B">
      <w:pPr>
        <w:jc w:val="both"/>
        <w:rPr>
          <w:rFonts w:ascii="Bookman Old Style" w:hAnsi="Bookman Old Style" w:cs="Bookman Old Style"/>
          <w:lang w:val="ru-RU"/>
        </w:rPr>
      </w:pPr>
      <w:r w:rsidRPr="00B73CFD">
        <w:rPr>
          <w:rFonts w:ascii="Bookman Old Style" w:hAnsi="Bookman Old Style" w:cs="Bookman Old Style"/>
          <w:lang w:val="ru-RU"/>
        </w:rPr>
        <w:tab/>
        <w:t xml:space="preserve">б) удостоверения за добро изпълнение, които съдържат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 удостоверенията съдържат и дата и подпис на издателя и данни за контакт, или </w:t>
      </w:r>
    </w:p>
    <w:p w:rsidR="00B53605" w:rsidRPr="00B73CFD" w:rsidRDefault="00B53605" w:rsidP="007F00EE">
      <w:pPr>
        <w:jc w:val="both"/>
        <w:rPr>
          <w:rFonts w:ascii="Bookman Old Style" w:hAnsi="Bookman Old Style" w:cs="Bookman Old Style"/>
          <w:b/>
          <w:bCs/>
          <w:sz w:val="22"/>
          <w:szCs w:val="22"/>
        </w:rPr>
      </w:pPr>
      <w:r w:rsidRPr="00B73CFD">
        <w:rPr>
          <w:rFonts w:ascii="Bookman Old Style" w:hAnsi="Bookman Old Style" w:cs="Bookman Old Style"/>
          <w:lang w:val="ru-RU"/>
        </w:rPr>
        <w:tab/>
        <w:t xml:space="preserve">в) копия на документи, удостоверяващи изпълнението, вида и обема на изпълнените строителни дейности. </w:t>
      </w:r>
      <w:r w:rsidRPr="00B73CFD">
        <w:rPr>
          <w:rFonts w:ascii="Bookman Old Style" w:hAnsi="Bookman Old Style" w:cs="Bookman Old Style"/>
          <w:b/>
          <w:bCs/>
          <w:sz w:val="22"/>
          <w:szCs w:val="22"/>
        </w:rPr>
        <w:tab/>
      </w:r>
    </w:p>
    <w:p w:rsidR="00B53605" w:rsidRPr="00B73CFD" w:rsidRDefault="00B53605" w:rsidP="00573694">
      <w:pPr>
        <w:jc w:val="both"/>
        <w:rPr>
          <w:rFonts w:ascii="Bookman Old Style" w:hAnsi="Bookman Old Style" w:cs="Bookman Old Style"/>
        </w:rPr>
      </w:pPr>
      <w:r w:rsidRPr="00B73CFD">
        <w:rPr>
          <w:rFonts w:ascii="Bookman Old Style" w:hAnsi="Bookman Old Style" w:cs="Bookman Old Style"/>
          <w:b/>
          <w:bCs/>
        </w:rPr>
        <w:t>(15)</w:t>
      </w:r>
      <w:r w:rsidRPr="00B73CFD">
        <w:rPr>
          <w:rFonts w:ascii="Bookman Old Style" w:hAnsi="Bookman Old Style" w:cs="Bookman Old Style"/>
        </w:rPr>
        <w:t xml:space="preserve"> Декларация за техническото оборудване, с което разполага кандидата;</w:t>
      </w:r>
    </w:p>
    <w:p w:rsidR="00B53605" w:rsidRPr="00B73CFD" w:rsidRDefault="00B53605" w:rsidP="00573694">
      <w:pPr>
        <w:jc w:val="both"/>
        <w:rPr>
          <w:rFonts w:ascii="Bookman Old Style" w:hAnsi="Bookman Old Style" w:cs="Bookman Old Style"/>
          <w:b/>
          <w:bCs/>
          <w:sz w:val="22"/>
          <w:szCs w:val="22"/>
        </w:rPr>
      </w:pPr>
      <w:r w:rsidRPr="00B73CFD">
        <w:rPr>
          <w:rFonts w:ascii="Bookman Old Style" w:hAnsi="Bookman Old Style" w:cs="Bookman Old Style"/>
        </w:rPr>
        <w:t>– Образец № 7;</w:t>
      </w:r>
    </w:p>
    <w:p w:rsidR="00B53605" w:rsidRPr="00B73CFD" w:rsidRDefault="00B53605" w:rsidP="00573694">
      <w:pPr>
        <w:tabs>
          <w:tab w:val="left" w:pos="993"/>
        </w:tabs>
        <w:jc w:val="both"/>
        <w:rPr>
          <w:rFonts w:ascii="Bookman Old Style" w:hAnsi="Bookman Old Style" w:cs="Bookman Old Style"/>
        </w:rPr>
      </w:pPr>
      <w:r w:rsidRPr="00B73CFD">
        <w:rPr>
          <w:rFonts w:ascii="Bookman Old Style" w:hAnsi="Bookman Old Style" w:cs="Bookman Old Style"/>
          <w:b/>
          <w:bCs/>
        </w:rPr>
        <w:t xml:space="preserve"> (16) </w:t>
      </w:r>
      <w:r w:rsidRPr="00B73CFD">
        <w:rPr>
          <w:rFonts w:ascii="Bookman Old Style" w:hAnsi="Bookman Old Style" w:cs="Bookman Old Style"/>
        </w:rPr>
        <w:t>Справка- декларация за екипа от технически лица, отговарящи за изпълнението на поръчката, придружена от автобиография на всяко от лицата, посочено в декларацията.</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(17)  Копия от валидни сертификати, разрешителни или други доказателства,</w:t>
      </w:r>
      <w:r w:rsidRPr="00B73CFD">
        <w:rPr>
          <w:rFonts w:ascii="Bookman Old Style" w:hAnsi="Bookman Old Style" w:cs="Bookman Old Style"/>
        </w:rPr>
        <w:t xml:space="preserve"> притежавани от участника за осигуряване на качеството:</w:t>
      </w:r>
    </w:p>
    <w:p w:rsidR="00B53605" w:rsidRPr="00B73CFD" w:rsidRDefault="00B53605" w:rsidP="00D0419B">
      <w:pPr>
        <w:pStyle w:val="BodyText"/>
        <w:numPr>
          <w:ilvl w:val="0"/>
          <w:numId w:val="13"/>
        </w:numPr>
        <w:autoSpaceDN w:val="0"/>
        <w:spacing w:after="0"/>
        <w:jc w:val="both"/>
        <w:rPr>
          <w:rFonts w:ascii="Bookman Old Style" w:hAnsi="Bookman Old Style" w:cs="Bookman Old Style"/>
        </w:rPr>
      </w:pPr>
      <w:r w:rsidRPr="00B73CFD">
        <w:rPr>
          <w:rFonts w:ascii="Bookman Old Style" w:hAnsi="Bookman Old Style" w:cs="Bookman Old Style"/>
        </w:rPr>
        <w:t xml:space="preserve">Сертификат EN ISO 9001:2008 за управление на качеството (или еквивалент) с обхват на дейностите, сходен с предмета на поръчката – нотариално заверено копие; </w:t>
      </w:r>
    </w:p>
    <w:p w:rsidR="00B53605" w:rsidRPr="00B73CFD" w:rsidRDefault="00B53605" w:rsidP="00D0419B">
      <w:pPr>
        <w:pStyle w:val="BodyText"/>
        <w:numPr>
          <w:ilvl w:val="0"/>
          <w:numId w:val="13"/>
        </w:numPr>
        <w:autoSpaceDN w:val="0"/>
        <w:spacing w:after="0"/>
        <w:jc w:val="both"/>
        <w:rPr>
          <w:rFonts w:ascii="Bookman Old Style" w:hAnsi="Bookman Old Style" w:cs="Bookman Old Style"/>
        </w:rPr>
      </w:pPr>
      <w:r w:rsidRPr="00B73CFD">
        <w:rPr>
          <w:rFonts w:ascii="Bookman Old Style" w:hAnsi="Bookman Old Style" w:cs="Bookman Old Style"/>
        </w:rPr>
        <w:t>Сертификат BS OHSAS 18001:2007 за управление на здравето и безопасността при работа (или еквивалент) с обхват на дейностите, сходен с предмета на поръчката – нотариално заверено копие;</w:t>
      </w:r>
    </w:p>
    <w:p w:rsidR="00B53605" w:rsidRPr="00B73CFD" w:rsidRDefault="00B53605" w:rsidP="00010227">
      <w:pPr>
        <w:pStyle w:val="BodyText"/>
        <w:numPr>
          <w:ilvl w:val="0"/>
          <w:numId w:val="13"/>
        </w:numPr>
        <w:autoSpaceDN w:val="0"/>
        <w:spacing w:after="0"/>
        <w:jc w:val="both"/>
        <w:rPr>
          <w:rFonts w:ascii="Bookman Old Style" w:hAnsi="Bookman Old Style" w:cs="Bookman Old Style"/>
        </w:rPr>
      </w:pPr>
      <w:r w:rsidRPr="00B73CFD">
        <w:rPr>
          <w:rFonts w:ascii="Bookman Old Style" w:hAnsi="Bookman Old Style" w:cs="Bookman Old Style"/>
        </w:rPr>
        <w:t xml:space="preserve">Сертификат ISO 14001:2004 за управление на околната среда (или еквивалент) с обхват на дейностите, сходен с предмета на поръчката – нотариално заверено копие. </w:t>
      </w:r>
    </w:p>
    <w:p w:rsidR="00B53605" w:rsidRPr="00B73CFD" w:rsidRDefault="00B53605" w:rsidP="00552B9A">
      <w:pPr>
        <w:pStyle w:val="BodyText"/>
        <w:autoSpaceDN w:val="0"/>
        <w:spacing w:after="0"/>
        <w:jc w:val="both"/>
        <w:rPr>
          <w:rFonts w:ascii="Bookman Old Style" w:hAnsi="Bookman Old Style" w:cs="Bookman Old Style"/>
          <w:b/>
          <w:bCs/>
        </w:rPr>
      </w:pPr>
      <w:r w:rsidRPr="00B73CFD">
        <w:rPr>
          <w:rFonts w:ascii="Bookman Old Style" w:hAnsi="Bookman Old Style" w:cs="Bookman Old Style"/>
          <w:b/>
          <w:bCs/>
        </w:rPr>
        <w:t>Други документи:</w:t>
      </w:r>
    </w:p>
    <w:p w:rsidR="00B53605" w:rsidRPr="00B73CFD" w:rsidRDefault="00B53605" w:rsidP="00010227">
      <w:pPr>
        <w:pStyle w:val="BodyText"/>
        <w:autoSpaceDN w:val="0"/>
        <w:spacing w:after="0"/>
        <w:jc w:val="both"/>
        <w:rPr>
          <w:rFonts w:ascii="Bookman Old Style" w:hAnsi="Bookman Old Style" w:cs="Bookman Old Style"/>
        </w:rPr>
      </w:pPr>
      <w:r w:rsidRPr="00B73CFD">
        <w:rPr>
          <w:rFonts w:ascii="Bookman Old Style" w:hAnsi="Bookman Old Style" w:cs="Bookman Old Style"/>
          <w:b/>
          <w:bCs/>
        </w:rPr>
        <w:t>(18) Декларация по чл. 56, ал. 1, т. 8 от ЗОП</w:t>
      </w:r>
      <w:r w:rsidRPr="00B73CFD">
        <w:rPr>
          <w:rFonts w:ascii="Bookman Old Style" w:hAnsi="Bookman Old Style" w:cs="Bookman Old Style"/>
        </w:rPr>
        <w:t xml:space="preserve"> за използване/неизползване на подизпълнители, които ще участват при изпълнение на поръчката, вида на работите, които ще извършват и дела на тяхното участие - съгласно образец (Образец № 9); Списък с данни за подизпълнителите и дела на тяхното участие и вида на работите, които ще изпълнява подизпълнителят (ако се ползват такива). Следва да се посочи процентът от общата стойност на конкретната част от предмета на обществената поръчка, които ще бъдат изпълнени от всеки подизпълнител, включително и конкретните видове работи от обхвата на подлежащите на изпълнение СМР за всеки подизпълнител поотделно.</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 xml:space="preserve">(19)  </w:t>
      </w:r>
      <w:r w:rsidRPr="00B73CFD">
        <w:rPr>
          <w:rFonts w:ascii="Bookman Old Style" w:hAnsi="Bookman Old Style" w:cs="Bookman Old Style"/>
        </w:rPr>
        <w:t>Декларация за приемане на условията в проекта на договор- Образец № 11;</w:t>
      </w:r>
    </w:p>
    <w:p w:rsidR="00B53605" w:rsidRPr="00B73CFD" w:rsidRDefault="00B53605" w:rsidP="00D0419B">
      <w:pPr>
        <w:ind w:left="11" w:hanging="11"/>
        <w:jc w:val="both"/>
        <w:rPr>
          <w:rFonts w:ascii="Bookman Old Style" w:hAnsi="Bookman Old Style" w:cs="Bookman Old Style"/>
        </w:rPr>
      </w:pPr>
      <w:r w:rsidRPr="00B73CFD">
        <w:rPr>
          <w:rFonts w:ascii="Bookman Old Style" w:hAnsi="Bookman Old Style" w:cs="Bookman Old Style"/>
          <w:b/>
          <w:bCs/>
        </w:rPr>
        <w:t xml:space="preserve">(20) </w:t>
      </w:r>
      <w:r w:rsidRPr="00B73CFD">
        <w:rPr>
          <w:rFonts w:ascii="Bookman Old Style" w:hAnsi="Bookman Old Style" w:cs="Bookman Old Style"/>
        </w:rPr>
        <w:t>Декларация по чл. 55, ал. 7 от ЗОП, и за липса на обстоятелство по чл. 8, ал. 8, т. 2 от ЗОП- Образец № 21;</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(21) Декларация, че участникът е посетил строителната площадка</w:t>
      </w:r>
      <w:r w:rsidRPr="00B73CFD">
        <w:rPr>
          <w:rFonts w:ascii="Bookman Old Style" w:hAnsi="Bookman Old Style" w:cs="Bookman Old Style"/>
        </w:rPr>
        <w:t xml:space="preserve"> и се е запознал с условията за строителство на място - (Образец № 14), придружена от протокол за оглед (Образец № 22).</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(22) Декларация по чл.56, ал.1, т.11 от ЗОП</w:t>
      </w:r>
      <w:r w:rsidRPr="00B73CFD">
        <w:rPr>
          <w:rFonts w:ascii="Bookman Old Style" w:hAnsi="Bookman Old Style" w:cs="Bookman Old Style"/>
        </w:rPr>
        <w:t>, че в предложената цена е спазено изискването за минимална цена на труда (Образец № 12).</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(23) Декларация, че участникът ще спазва правилата по охрана на труда</w:t>
      </w:r>
      <w:r w:rsidRPr="00B73CFD">
        <w:rPr>
          <w:rFonts w:ascii="Bookman Old Style" w:hAnsi="Bookman Old Style" w:cs="Bookman Old Style"/>
        </w:rPr>
        <w:t>, по пожарна и аварийна безопасност (Образец № 13).</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 (24)</w:t>
      </w:r>
      <w:r w:rsidRPr="00B73CFD">
        <w:rPr>
          <w:rFonts w:ascii="Bookman Old Style" w:hAnsi="Bookman Old Style" w:cs="Bookman Old Style"/>
        </w:rPr>
        <w:t xml:space="preserve"> </w:t>
      </w:r>
      <w:r w:rsidRPr="00B73CFD">
        <w:rPr>
          <w:rFonts w:ascii="Bookman Old Style" w:hAnsi="Bookman Old Style" w:cs="Bookman Old Style"/>
          <w:b/>
          <w:bCs/>
        </w:rPr>
        <w:t xml:space="preserve">Декларация за достоверност на представените документи – </w:t>
      </w:r>
      <w:r w:rsidRPr="00B73CFD">
        <w:rPr>
          <w:rFonts w:ascii="Bookman Old Style" w:hAnsi="Bookman Old Style" w:cs="Bookman Old Style"/>
        </w:rPr>
        <w:t>Образец № 15</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           Всички документи в офертите на участниците, които не са на български език, се представят и в официален превод.</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В случай, че участникът предвижда използването на подизпълнители, същите следва да попълнят и приложат следните изискуеми документи:</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а)</w:t>
      </w:r>
      <w:r w:rsidRPr="00B73CFD">
        <w:rPr>
          <w:rFonts w:ascii="Bookman Old Style" w:hAnsi="Bookman Old Style" w:cs="Bookman Old Style"/>
        </w:rPr>
        <w:tab/>
        <w:t>Декларация от подизпълнителя, потвърждаваща съгласие му за участие като подизпълнител - попълва се, подписва се от представляващия подизпълнителя и се подпечатва съгласно образеца (Образец № 10).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б)</w:t>
      </w:r>
      <w:r w:rsidRPr="00B73CFD">
        <w:rPr>
          <w:rFonts w:ascii="Bookman Old Style" w:hAnsi="Bookman Old Style" w:cs="Bookman Old Style"/>
        </w:rPr>
        <w:tab/>
        <w:t>Документите по 6.2.1. (2), (4), (6), (7) (10) и (11)</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w:t>
      </w:r>
      <w:r w:rsidRPr="00B73CFD">
        <w:rPr>
          <w:rFonts w:ascii="Bookman Old Style" w:hAnsi="Bookman Old Style" w:cs="Bookman Old Style"/>
        </w:rPr>
        <w:tab/>
        <w:t>Доказателства за икономическото и финансовото състояние и доказателства за техническите възможности и/или квалификация, в съответствие с обема на работата, която ще изпълняват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г)</w:t>
      </w:r>
      <w:r w:rsidRPr="00B73CFD">
        <w:rPr>
          <w:rFonts w:ascii="Bookman Old Style" w:hAnsi="Bookman Old Style" w:cs="Bookman Old Style"/>
        </w:rPr>
        <w:tab/>
        <w:t>Декларация по чл. 56, ал. 1, т. 11 от ЗОП (Образец № 12).</w:t>
      </w:r>
    </w:p>
    <w:p w:rsidR="00B53605" w:rsidRPr="00B73CFD" w:rsidRDefault="00B53605" w:rsidP="00D0419B">
      <w:pPr>
        <w:ind w:right="-2"/>
        <w:jc w:val="both"/>
        <w:rPr>
          <w:rFonts w:ascii="Bookman Old Style" w:hAnsi="Bookman Old Style" w:cs="Bookman Old Style"/>
        </w:rPr>
      </w:pPr>
    </w:p>
    <w:p w:rsidR="00B53605" w:rsidRPr="00B73CFD" w:rsidRDefault="00B53605" w:rsidP="00CF7D42">
      <w:pPr>
        <w:ind w:right="-2"/>
        <w:jc w:val="both"/>
        <w:rPr>
          <w:rFonts w:ascii="Bookman Old Style" w:hAnsi="Bookman Old Style" w:cs="Bookman Old Style"/>
          <w:b/>
          <w:bCs/>
        </w:rPr>
      </w:pPr>
      <w:r w:rsidRPr="00B73CFD">
        <w:rPr>
          <w:rFonts w:ascii="Bookman Old Style" w:hAnsi="Bookman Old Style" w:cs="Bookman Old Style"/>
          <w:b/>
          <w:bCs/>
        </w:rPr>
        <w:t>В случай, че участникът е обединение, включените в него лица следва да представят следните документи:</w:t>
      </w:r>
    </w:p>
    <w:p w:rsidR="00B53605" w:rsidRPr="00B73CFD" w:rsidRDefault="00B53605" w:rsidP="00CF7D42">
      <w:pPr>
        <w:ind w:right="-2"/>
        <w:jc w:val="both"/>
        <w:rPr>
          <w:rFonts w:ascii="Bookman Old Style" w:hAnsi="Bookman Old Style" w:cs="Bookman Old Style"/>
        </w:rPr>
      </w:pPr>
      <w:r w:rsidRPr="00B73CFD">
        <w:rPr>
          <w:rFonts w:ascii="Bookman Old Style" w:hAnsi="Bookman Old Style" w:cs="Bookman Old Style"/>
        </w:rPr>
        <w:t>а)</w:t>
      </w:r>
      <w:r w:rsidRPr="00B73CFD">
        <w:rPr>
          <w:rFonts w:ascii="Bookman Old Style" w:hAnsi="Bookman Old Style" w:cs="Bookman Old Style"/>
        </w:rPr>
        <w:tab/>
        <w:t>.Документи по т.1, т.2, т.4, т.6, т.6, т.7, т.10, т.11 и т.22</w:t>
      </w:r>
    </w:p>
    <w:p w:rsidR="00B53605" w:rsidRPr="00B73CFD" w:rsidRDefault="00B53605" w:rsidP="00CF7D42">
      <w:pPr>
        <w:ind w:right="-2"/>
        <w:jc w:val="both"/>
        <w:rPr>
          <w:rFonts w:ascii="Bookman Old Style" w:hAnsi="Bookman Old Style" w:cs="Bookman Old Style"/>
          <w:lang w:val="en-US"/>
        </w:rPr>
      </w:pPr>
      <w:r w:rsidRPr="00B73CFD">
        <w:rPr>
          <w:rFonts w:ascii="Bookman Old Style" w:hAnsi="Bookman Old Style" w:cs="Bookman Old Style"/>
        </w:rPr>
        <w:t>б)</w:t>
      </w:r>
      <w:r w:rsidRPr="00B73CFD">
        <w:rPr>
          <w:rFonts w:ascii="Bookman Old Style" w:hAnsi="Bookman Old Style" w:cs="Bookman Old Style"/>
        </w:rPr>
        <w:tab/>
        <w:t>Доказателства за икономическото и финансовото състояние и доказателства за техническите възможности и/или квалификация  (т.13 – т.1</w:t>
      </w:r>
      <w:r w:rsidRPr="00B73CFD">
        <w:rPr>
          <w:rFonts w:ascii="Bookman Old Style" w:hAnsi="Bookman Old Style" w:cs="Bookman Old Style"/>
          <w:lang w:val="en-US"/>
        </w:rPr>
        <w:t>6</w:t>
      </w:r>
      <w:r w:rsidRPr="00B73CFD">
        <w:rPr>
          <w:rFonts w:ascii="Bookman Old Style" w:hAnsi="Bookman Old Style" w:cs="Bookman Old Style"/>
        </w:rPr>
        <w:t>) и т.12 се представят само от тези от участниците, посредством които обединението доказва съответствието си с критериите за подбор.</w:t>
      </w:r>
    </w:p>
    <w:p w:rsidR="00B53605" w:rsidRPr="00B73CFD" w:rsidRDefault="00B53605" w:rsidP="00CF7D42">
      <w:pPr>
        <w:ind w:right="-2"/>
        <w:jc w:val="both"/>
        <w:rPr>
          <w:rFonts w:ascii="Bookman Old Style" w:hAnsi="Bookman Old Style" w:cs="Bookman Old Style"/>
        </w:rPr>
      </w:pPr>
      <w:r w:rsidRPr="00B73CFD">
        <w:rPr>
          <w:rFonts w:ascii="Bookman Old Style" w:hAnsi="Bookman Old Style" w:cs="Bookman Old Style"/>
        </w:rPr>
        <w:t>в) Изискването за представяне на сертификати по т.17 е приложимо по отношение на всички участници, който ще извършват дейностите по строителство</w:t>
      </w:r>
    </w:p>
    <w:p w:rsidR="00B53605" w:rsidRPr="00B73CFD" w:rsidRDefault="00B53605" w:rsidP="00CF7D42">
      <w:pPr>
        <w:ind w:right="-2"/>
        <w:jc w:val="both"/>
        <w:rPr>
          <w:rFonts w:ascii="Bookman Old Style" w:hAnsi="Bookman Old Style" w:cs="Bookman Old Style"/>
        </w:rPr>
      </w:pPr>
      <w:r w:rsidRPr="00B73CFD">
        <w:rPr>
          <w:rFonts w:ascii="Bookman Old Style" w:hAnsi="Bookman Old Style" w:cs="Bookman Old Style"/>
        </w:rPr>
        <w:t>г) Декларация от членовете на обединението/консорциума  - Образец № 5;</w:t>
      </w:r>
    </w:p>
    <w:p w:rsidR="00B53605" w:rsidRPr="00B73CFD" w:rsidRDefault="00B53605" w:rsidP="00D0419B">
      <w:pPr>
        <w:ind w:right="-2"/>
        <w:jc w:val="both"/>
        <w:rPr>
          <w:rFonts w:ascii="Bookman Old Style" w:hAnsi="Bookman Old Style" w:cs="Bookman Old Style"/>
          <w:lang w:val="en-US"/>
        </w:rPr>
      </w:pPr>
    </w:p>
    <w:p w:rsidR="00B53605" w:rsidRPr="00B73CFD" w:rsidRDefault="00B53605" w:rsidP="00D0419B">
      <w:pPr>
        <w:spacing w:before="240"/>
        <w:ind w:right="-2"/>
        <w:jc w:val="both"/>
        <w:rPr>
          <w:rFonts w:ascii="Bookman Old Style" w:hAnsi="Bookman Old Style" w:cs="Bookman Old Style"/>
          <w:b/>
          <w:bCs/>
        </w:rPr>
      </w:pPr>
      <w:r w:rsidRPr="00B73CFD">
        <w:rPr>
          <w:rFonts w:ascii="Bookman Old Style" w:hAnsi="Bookman Old Style" w:cs="Bookman Old Style"/>
          <w:b/>
          <w:bCs/>
        </w:rPr>
        <w:t xml:space="preserve">6.2.2 „Предложение за изпълнение на поръчката" - ПЛИК № 2.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Като минимум Техническото предложение - Образец № 16, трябва да включва, но без да се ограничава до следното:</w:t>
      </w:r>
    </w:p>
    <w:p w:rsidR="00B53605" w:rsidRPr="00B73CFD" w:rsidRDefault="00B53605" w:rsidP="00D0419B">
      <w:pPr>
        <w:ind w:right="-2"/>
        <w:jc w:val="both"/>
        <w:rPr>
          <w:rFonts w:ascii="Bookman Old Style" w:hAnsi="Bookman Old Style" w:cs="Bookman Old Style"/>
        </w:rPr>
      </w:pPr>
      <w:bookmarkStart w:id="22" w:name="bookmark43"/>
      <w:r w:rsidRPr="00B73CFD">
        <w:rPr>
          <w:rFonts w:ascii="Bookman Old Style" w:hAnsi="Bookman Old Style" w:cs="Bookman Old Style"/>
        </w:rPr>
        <w:t>6.2.2.1. Линеен график (Образец) № 17  за изпълнение</w:t>
      </w:r>
      <w:bookmarkEnd w:id="22"/>
      <w:r w:rsidRPr="00B73CFD">
        <w:rPr>
          <w:rFonts w:ascii="Bookman Old Style" w:hAnsi="Bookman Old Style" w:cs="Bookman Old Style"/>
        </w:rPr>
        <w:t xml:space="preserve"> на съответните етапи на поръчката.</w:t>
      </w:r>
    </w:p>
    <w:p w:rsidR="00B53605" w:rsidRPr="00B73CFD" w:rsidRDefault="00B53605" w:rsidP="00D0419B">
      <w:pPr>
        <w:ind w:right="-2"/>
        <w:jc w:val="both"/>
        <w:rPr>
          <w:rFonts w:ascii="Bookman Old Style" w:hAnsi="Bookman Old Style" w:cs="Bookman Old Style"/>
          <w:b/>
          <w:bCs/>
          <w:sz w:val="32"/>
          <w:szCs w:val="32"/>
        </w:rPr>
      </w:pPr>
      <w:r w:rsidRPr="00B73CFD">
        <w:rPr>
          <w:rFonts w:ascii="Bookman Old Style" w:hAnsi="Bookman Old Style" w:cs="Bookman Old Style"/>
        </w:rPr>
        <w:t>Графикът за изпълнение трябва да представя строителната програма и да прецизира съответните дейности, периоди (месеци, дни седмици), разпределение на човешки и технически ресурси и т. н.</w:t>
      </w:r>
      <w:r w:rsidRPr="00B73CFD">
        <w:rPr>
          <w:rFonts w:ascii="Bookman Old Style" w:hAnsi="Bookman Old Style" w:cs="Bookman Old Style"/>
          <w:b/>
          <w:bCs/>
          <w:sz w:val="32"/>
          <w:szCs w:val="32"/>
        </w:rPr>
        <w:t xml:space="preserve"> </w:t>
      </w:r>
      <w:r w:rsidRPr="00B73CFD">
        <w:rPr>
          <w:rFonts w:ascii="Bookman Old Style" w:hAnsi="Bookman Old Style" w:cs="Bookman Old Style"/>
        </w:rPr>
        <w:t>Графикът за изпълнение на дейностите трябва да е съобразен с технологичната последователност на процесите и с одобрените дейности.</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6.2.2.2.</w:t>
      </w:r>
      <w:r w:rsidRPr="00B73CFD">
        <w:rPr>
          <w:rFonts w:ascii="Bookman Old Style" w:hAnsi="Bookman Old Style" w:cs="Bookman Old Style"/>
        </w:rPr>
        <w:t>Срок за изпълнение на  от обществената поръчка.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6.2.2.3</w:t>
      </w:r>
      <w:r w:rsidRPr="00B73CFD">
        <w:rPr>
          <w:rFonts w:ascii="Bookman Old Style" w:hAnsi="Bookman Old Style" w:cs="Bookman Old Style"/>
        </w:rPr>
        <w:t>. Гаранционни срокове за изпълнените строително-монтажни работи.</w:t>
      </w:r>
    </w:p>
    <w:p w:rsidR="00B53605" w:rsidRPr="00B73CFD" w:rsidRDefault="00B53605" w:rsidP="00D0419B">
      <w:pPr>
        <w:ind w:right="-2"/>
        <w:jc w:val="both"/>
        <w:rPr>
          <w:rFonts w:ascii="Bookman Old Style" w:hAnsi="Bookman Old Style" w:cs="Bookman Old Style"/>
          <w:b/>
          <w:bCs/>
          <w:i/>
          <w:iCs/>
        </w:rPr>
      </w:pPr>
      <w:r w:rsidRPr="00B73CFD">
        <w:rPr>
          <w:rFonts w:ascii="Bookman Old Style" w:hAnsi="Bookman Old Style" w:cs="Bookman Old Style"/>
          <w:b/>
          <w:bCs/>
          <w:i/>
          <w:iCs/>
          <w:lang w:val="en-US"/>
        </w:rPr>
        <w:t>NB</w:t>
      </w:r>
      <w:r w:rsidRPr="00B73CFD">
        <w:rPr>
          <w:rFonts w:ascii="Bookman Old Style" w:hAnsi="Bookman Old Style" w:cs="Bookman Old Style"/>
          <w:b/>
          <w:bCs/>
          <w:i/>
          <w:iCs/>
        </w:rPr>
        <w:t>! Забележка: В техническата оферта не се посочват цени!</w:t>
      </w:r>
    </w:p>
    <w:p w:rsidR="00B53605" w:rsidRPr="00B73CFD" w:rsidRDefault="00B53605" w:rsidP="00D0419B">
      <w:pPr>
        <w:ind w:right="-2"/>
        <w:jc w:val="both"/>
        <w:rPr>
          <w:rFonts w:ascii="Bookman Old Style" w:hAnsi="Bookman Old Style" w:cs="Bookman Old Style"/>
          <w:b/>
          <w:bCs/>
          <w:i/>
          <w:iCs/>
        </w:rPr>
      </w:pPr>
    </w:p>
    <w:p w:rsidR="00B53605" w:rsidRPr="00B73CFD" w:rsidRDefault="00B53605" w:rsidP="00D0419B">
      <w:pPr>
        <w:ind w:right="-2"/>
        <w:jc w:val="both"/>
        <w:rPr>
          <w:rFonts w:ascii="Bookman Old Style" w:hAnsi="Bookman Old Style" w:cs="Bookman Old Style"/>
          <w:b/>
          <w:bCs/>
          <w:u w:val="single"/>
        </w:rPr>
      </w:pPr>
      <w:bookmarkStart w:id="23" w:name="bookmark47"/>
      <w:r w:rsidRPr="00B73CFD">
        <w:rPr>
          <w:rFonts w:ascii="Bookman Old Style" w:hAnsi="Bookman Old Style" w:cs="Bookman Old Style"/>
          <w:b/>
          <w:bCs/>
        </w:rPr>
        <w:t xml:space="preserve">6.2.3 "Предлагана цена" - ПЛИК № 3. </w:t>
      </w:r>
      <w:bookmarkEnd w:id="23"/>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Попълва се Образец № 18 - Финансово предложение, като крайното ценово предложение да не бъде закръгляно, а да бъде изписано до втори десетичен знак, като бъде посочена стойността без ДДС (цифром и словом).</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Към ценовата оферта се прилага Количествено-стойностната сметка - Образец № 19, придружена с </w:t>
      </w:r>
      <w:bookmarkStart w:id="24" w:name="OLE_LINK4"/>
      <w:bookmarkStart w:id="25" w:name="OLE_LINK3"/>
      <w:r w:rsidRPr="00B73CFD">
        <w:rPr>
          <w:rFonts w:ascii="Bookman Old Style" w:hAnsi="Bookman Old Style" w:cs="Bookman Old Style"/>
        </w:rPr>
        <w:t>рекапитулация и  анализи за всички единични цени на отделните видове работи, включени в КСС</w:t>
      </w:r>
      <w:bookmarkEnd w:id="24"/>
      <w:bookmarkEnd w:id="25"/>
      <w:r w:rsidRPr="00B73CFD">
        <w:rPr>
          <w:rFonts w:ascii="Bookman Old Style" w:hAnsi="Bookman Old Style" w:cs="Bookman Old Style"/>
        </w:rPr>
        <w:t xml:space="preserve"> във формат Е</w:t>
      </w:r>
      <w:r w:rsidRPr="00B73CFD">
        <w:rPr>
          <w:rFonts w:ascii="Bookman Old Style" w:hAnsi="Bookman Old Style" w:cs="Bookman Old Style"/>
          <w:lang w:val="en-US"/>
        </w:rPr>
        <w:t>xcel</w:t>
      </w:r>
      <w:r w:rsidRPr="00B73CFD">
        <w:rPr>
          <w:rFonts w:ascii="Bookman Old Style" w:hAnsi="Bookman Old Style" w:cs="Bookman Old Style"/>
        </w:rPr>
        <w:t xml:space="preserve"> съгласно образеца. Образец № 19 - Количествено-стойностни сметки се поставя в плик № 3 „Предлагана цена”, и в един екземпляр на електронен/оптичен носител. </w:t>
      </w:r>
    </w:p>
    <w:p w:rsidR="00B53605" w:rsidRPr="00B73CFD" w:rsidRDefault="00B53605" w:rsidP="00D0419B">
      <w:pPr>
        <w:ind w:firstLine="720"/>
        <w:jc w:val="both"/>
        <w:rPr>
          <w:rFonts w:ascii="Bookman Old Style" w:hAnsi="Bookman Old Style" w:cs="Bookman Old Style"/>
        </w:rPr>
      </w:pPr>
      <w:r w:rsidRPr="00B73CFD">
        <w:rPr>
          <w:rFonts w:ascii="Bookman Old Style" w:hAnsi="Bookman Old Style" w:cs="Bookman Old Style"/>
        </w:rPr>
        <w:t>Всички оферти, за които се установи, че отговарят на предварително обявените от Възложителя условия, се проверяват от комисията за аритметични грешки и д</w:t>
      </w:r>
      <w:r w:rsidRPr="00B73CFD">
        <w:rPr>
          <w:rFonts w:ascii="Bookman Old Style" w:hAnsi="Bookman Old Style" w:cs="Bookman Old Style"/>
          <w:spacing w:val="-3"/>
        </w:rPr>
        <w:t>опуснатите математически грешки се отстраняват при спазване на следните принципи</w:t>
      </w:r>
      <w:r w:rsidRPr="00B73CFD">
        <w:rPr>
          <w:rFonts w:ascii="Bookman Old Style" w:hAnsi="Bookman Old Style" w:cs="Bookman Old Style"/>
        </w:rPr>
        <w:t xml:space="preserve">: </w:t>
      </w:r>
    </w:p>
    <w:p w:rsidR="00B53605" w:rsidRPr="00B73CFD" w:rsidRDefault="00B53605" w:rsidP="00D0419B">
      <w:pPr>
        <w:ind w:firstLine="720"/>
        <w:jc w:val="both"/>
        <w:rPr>
          <w:rFonts w:ascii="Bookman Old Style" w:hAnsi="Bookman Old Style" w:cs="Bookman Old Style"/>
        </w:rPr>
      </w:pPr>
      <w:r w:rsidRPr="00B73CFD">
        <w:rPr>
          <w:rFonts w:ascii="Bookman Old Style" w:hAnsi="Bookman Old Style" w:cs="Bookman Old Style"/>
        </w:rPr>
        <w:t>Констатираните аритметични грешки се отстраняват при спазване на следните правила:</w:t>
      </w:r>
    </w:p>
    <w:p w:rsidR="00B53605" w:rsidRPr="00B73CFD" w:rsidRDefault="00B53605" w:rsidP="00D0419B">
      <w:pPr>
        <w:shd w:val="clear" w:color="auto" w:fill="FFFFFF"/>
        <w:jc w:val="both"/>
        <w:rPr>
          <w:rFonts w:ascii="Bookman Old Style" w:hAnsi="Bookman Old Style" w:cs="Bookman Old Style"/>
        </w:rPr>
      </w:pPr>
    </w:p>
    <w:p w:rsidR="00B53605" w:rsidRPr="00B73CFD" w:rsidRDefault="00B53605" w:rsidP="00D0419B">
      <w:pPr>
        <w:ind w:left="360"/>
        <w:jc w:val="both"/>
        <w:rPr>
          <w:rFonts w:ascii="Bookman Old Style" w:hAnsi="Bookman Old Style" w:cs="Bookman Old Style"/>
        </w:rPr>
      </w:pPr>
      <w:r w:rsidRPr="00B73CFD">
        <w:rPr>
          <w:rFonts w:ascii="Bookman Old Style" w:hAnsi="Bookman Old Style" w:cs="Bookman Old Style"/>
        </w:rPr>
        <w:t>а) където е налице несъответствие между сумите в цифри и в думи, за валидна се счита сумата, посочена с думи. Сумата, посочена в офертата ще бъде поправена от Възложителя. При различия между сумите, изразени с цифри и думи, за вярно се приема словесното изражение на сумата.</w:t>
      </w:r>
    </w:p>
    <w:p w:rsidR="00B53605" w:rsidRPr="00B73CFD" w:rsidRDefault="00B53605" w:rsidP="00D0419B">
      <w:pPr>
        <w:ind w:left="360"/>
        <w:jc w:val="both"/>
        <w:rPr>
          <w:rFonts w:ascii="Bookman Old Style" w:hAnsi="Bookman Old Style" w:cs="Bookman Old Style"/>
        </w:rPr>
      </w:pPr>
      <w:r w:rsidRPr="00B73CFD">
        <w:rPr>
          <w:rFonts w:ascii="Bookman Old Style" w:hAnsi="Bookman Old Style" w:cs="Bookman Old Style"/>
        </w:rPr>
        <w:t>б) Когато общата цена не съответства на произведението от единичната цена и количеството, за вярна се приема общата цена и единичната съответно се коригира.</w:t>
      </w:r>
    </w:p>
    <w:p w:rsidR="00B53605" w:rsidRPr="00B73CFD" w:rsidRDefault="00B53605" w:rsidP="00D0419B">
      <w:pPr>
        <w:shd w:val="clear" w:color="auto" w:fill="FFFFFF"/>
        <w:ind w:left="390"/>
        <w:jc w:val="both"/>
        <w:rPr>
          <w:rFonts w:ascii="Bookman Old Style" w:hAnsi="Bookman Old Style" w:cs="Bookman Old Style"/>
          <w:spacing w:val="-3"/>
        </w:rPr>
      </w:pPr>
      <w:r w:rsidRPr="00B73CFD">
        <w:rPr>
          <w:rFonts w:ascii="Bookman Old Style" w:hAnsi="Bookman Old Style" w:cs="Bookman Old Style"/>
          <w:spacing w:val="-3"/>
        </w:rPr>
        <w:t>Ако се констатира несъответствие между единичната тарифа и общата цена за позицията, получена като произведение на единичната цена по количеството, за действителна се приема единичната цена така, както е записана в анализа на позицията, освен ако по мнението на Възложителя, е налице очевидно значимо разместване на десетичния знак в единичната цена, в който случай за действителна се приема общата цена за позицията така, както е записана, а на корекция подлежи единичната цена.</w:t>
      </w:r>
      <w:r w:rsidRPr="00B73CFD">
        <w:rPr>
          <w:rFonts w:ascii="Bookman Old Style" w:hAnsi="Bookman Old Style" w:cs="Bookman Old Style"/>
        </w:rPr>
        <w:t xml:space="preserve"> Когато е налице несъответствие между общата цена за вида СМР и произведението на единичната анализна цена и количество, за меродавна се приема единичната анализна цена, освен ако по мнението на комисията, е налице очевидно значимо разместване на десетичния знак в единичната цена, в който случай за действителна се приема общата цена за позицията така, както е записана, а на корекция подлежи единичната анализна цена</w:t>
      </w:r>
    </w:p>
    <w:p w:rsidR="00B53605" w:rsidRPr="00B73CFD" w:rsidRDefault="00B53605" w:rsidP="00D0419B">
      <w:pPr>
        <w:ind w:left="360"/>
        <w:jc w:val="both"/>
        <w:rPr>
          <w:rFonts w:ascii="Bookman Old Style" w:hAnsi="Bookman Old Style" w:cs="Bookman Old Style"/>
        </w:rPr>
      </w:pPr>
      <w:r w:rsidRPr="00B73CFD">
        <w:rPr>
          <w:rFonts w:ascii="Bookman Old Style" w:hAnsi="Bookman Old Style" w:cs="Bookman Old Style"/>
        </w:rPr>
        <w:t xml:space="preserve">На корекция подлежи и наличието на съществена аритметична (сборна) грешка при определяне на общата стойност на обекта в КСС. Ако комисията констатира аритметични грешки, извършва необходимите преизчисления по гореописаните правила и уведомява писмено Участника за това. Последният е длъжен в определен  от комисията срок да представи писмен отговор за изложените обстоятелства в офертата му. Когато участника не представи в определения за това срок отговора си или комисията прецени, че посочените обстоятелства не са обективни, тя предлага на Възложителя въпросната оферта за отстраняване от по-нататъшно участие. </w:t>
      </w:r>
    </w:p>
    <w:p w:rsidR="00B53605" w:rsidRPr="00B73CFD" w:rsidRDefault="00B53605" w:rsidP="00D0419B">
      <w:pPr>
        <w:shd w:val="clear" w:color="auto" w:fill="FFFFFF"/>
        <w:ind w:left="390"/>
        <w:jc w:val="both"/>
        <w:rPr>
          <w:rFonts w:ascii="Bookman Old Style" w:hAnsi="Bookman Old Style" w:cs="Bookman Old Style"/>
          <w:spacing w:val="-3"/>
        </w:rPr>
      </w:pPr>
      <w:r w:rsidRPr="00B73CFD">
        <w:rPr>
          <w:rFonts w:ascii="Bookman Old Style" w:hAnsi="Bookman Old Style" w:cs="Bookman Old Style"/>
          <w:spacing w:val="-3"/>
        </w:rPr>
        <w:t xml:space="preserve">Сумата, записана в конкурсното предложение, се коригира от Възложителя в съответствие с горната процедура за коригиране на допуснати аритметични грешки и със съгласието на кандидата, се счита за обвързваща го. </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u w:val="single"/>
        </w:rPr>
        <w:t>Участникът е единствено отговорен за евентуално допуснати грешки и пропуски в изчисленията на предложените от него цени, което удостоверява с подпис и печат на всеки един документ, включен в ценовата оферта (вкл. рекапитулация и  единичните анализни цени).</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u w:val="single"/>
          <w:lang w:val="en-US"/>
        </w:rPr>
        <w:t>NB</w:t>
      </w:r>
      <w:r w:rsidRPr="00B73CFD">
        <w:rPr>
          <w:rFonts w:ascii="Bookman Old Style" w:hAnsi="Bookman Old Style" w:cs="Bookman Old Style"/>
          <w:u w:val="single"/>
        </w:rPr>
        <w:t>! Участник, който не е представил рекапитулация и  единични анализни цени за всички отделни видове работи, ще бъде отстранен от участие в процедурата.</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b/>
          <w:bCs/>
          <w:u w:val="single"/>
          <w:lang w:val="en-US"/>
        </w:rPr>
        <w:t>NB</w:t>
      </w:r>
      <w:r w:rsidRPr="00B73CFD">
        <w:rPr>
          <w:rFonts w:ascii="Bookman Old Style" w:hAnsi="Bookman Old Style" w:cs="Bookman Old Style"/>
          <w:b/>
          <w:bCs/>
          <w:u w:val="single"/>
        </w:rPr>
        <w:t>!</w:t>
      </w:r>
      <w:r w:rsidRPr="00B73CFD">
        <w:rPr>
          <w:rFonts w:ascii="Bookman Old Style" w:hAnsi="Bookman Old Style" w:cs="Bookman Old Style"/>
          <w:u w:val="single"/>
        </w:rPr>
        <w:t xml:space="preserve"> Участници, които и по какъвто и да е начин, са включили някъде в офертата си извън плик № 3 "Предлагана цена" елементи, свързани с предлаганата цена (или части от нея), ще бъдат отстранени от участие в процедурата.</w:t>
      </w:r>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b/>
          <w:bCs/>
          <w:u w:val="single"/>
        </w:rPr>
      </w:pPr>
      <w:r w:rsidRPr="00B73CFD">
        <w:rPr>
          <w:rFonts w:ascii="Bookman Old Style" w:hAnsi="Bookman Old Style" w:cs="Bookman Old Style"/>
          <w:b/>
          <w:bCs/>
          <w:u w:val="single"/>
        </w:rPr>
        <w:t>Всички документи трябва да са:</w:t>
      </w:r>
    </w:p>
    <w:p w:rsidR="00B53605" w:rsidRPr="00B73CFD" w:rsidRDefault="00B53605" w:rsidP="00D0419B">
      <w:pPr>
        <w:numPr>
          <w:ilvl w:val="0"/>
          <w:numId w:val="14"/>
        </w:numPr>
        <w:ind w:left="0" w:right="-2" w:firstLine="0"/>
        <w:jc w:val="both"/>
        <w:rPr>
          <w:rFonts w:ascii="Bookman Old Style" w:hAnsi="Bookman Old Style" w:cs="Bookman Old Style"/>
        </w:rPr>
      </w:pPr>
      <w:r w:rsidRPr="00B73CFD">
        <w:rPr>
          <w:rFonts w:ascii="Bookman Old Style" w:hAnsi="Bookman Old Style" w:cs="Bookman Old Style"/>
        </w:rPr>
        <w:t>Заверени (когато са копие, с гриф "Вярно с оригинала", подпис и свеж печат, освен документите, за които са посочени конкретни изисквания за вида и заверката им).</w:t>
      </w:r>
    </w:p>
    <w:p w:rsidR="00B53605" w:rsidRPr="00B73CFD" w:rsidRDefault="00B53605" w:rsidP="00D0419B">
      <w:pPr>
        <w:numPr>
          <w:ilvl w:val="0"/>
          <w:numId w:val="14"/>
        </w:numPr>
        <w:ind w:left="0" w:right="-2" w:firstLine="0"/>
        <w:jc w:val="both"/>
        <w:rPr>
          <w:rFonts w:ascii="Bookman Old Style" w:hAnsi="Bookman Old Style" w:cs="Bookman Old Style"/>
        </w:rPr>
      </w:pPr>
      <w:r w:rsidRPr="00B73CFD">
        <w:rPr>
          <w:rFonts w:ascii="Bookman Old Style" w:hAnsi="Bookman Old Style" w:cs="Bookman Old Style"/>
        </w:rPr>
        <w:t>Документите и данните в офертата се подписват само от лица с представителни функции - посочени в съдебната регистрация или в удостоверението за актуално състояние, издадено от съответния компетентен орган и/или упълномощените за това лица. Във втория случай се изисква да се представи нотариално заверено пълномощно за изпълнението на такива функции.</w:t>
      </w:r>
    </w:p>
    <w:p w:rsidR="00B53605" w:rsidRPr="00B73CFD" w:rsidRDefault="00B53605" w:rsidP="00D0419B">
      <w:pPr>
        <w:numPr>
          <w:ilvl w:val="0"/>
          <w:numId w:val="14"/>
        </w:numPr>
        <w:ind w:left="0" w:right="-2" w:firstLine="0"/>
        <w:jc w:val="both"/>
        <w:rPr>
          <w:rFonts w:ascii="Bookman Old Style" w:hAnsi="Bookman Old Style" w:cs="Bookman Old Style"/>
          <w:u w:val="single"/>
        </w:rPr>
      </w:pPr>
      <w:r w:rsidRPr="00B73CFD">
        <w:rPr>
          <w:rFonts w:ascii="Bookman Old Style" w:hAnsi="Bookman Old Style" w:cs="Bookman Old Style"/>
          <w:u w:val="single"/>
        </w:rPr>
        <w:t>Всички документи трябва да са с дата на издаване до един месец преди датата на подаването им с офертата или да са в срок на тяхната валидност, когато такава е изрично записана в тях.</w:t>
      </w:r>
    </w:p>
    <w:p w:rsidR="00B53605" w:rsidRPr="00B73CFD" w:rsidRDefault="00B53605" w:rsidP="00D0419B">
      <w:pPr>
        <w:numPr>
          <w:ilvl w:val="0"/>
          <w:numId w:val="14"/>
        </w:numPr>
        <w:ind w:left="0" w:right="-2" w:firstLine="0"/>
        <w:jc w:val="both"/>
        <w:rPr>
          <w:rFonts w:ascii="Bookman Old Style" w:hAnsi="Bookman Old Style" w:cs="Bookman Old Style"/>
        </w:rPr>
      </w:pPr>
      <w:r w:rsidRPr="00B73CFD">
        <w:rPr>
          <w:rFonts w:ascii="Bookman Old Style" w:hAnsi="Bookman Old Style" w:cs="Bookman Old Style"/>
        </w:rPr>
        <w:t xml:space="preserve"> Всички документи, свързани с офертата, следва да бъдат представени на български език или да са с официален</w:t>
      </w:r>
      <w:r w:rsidRPr="00B73CFD">
        <w:rPr>
          <w:rStyle w:val="FootnoteReference"/>
          <w:rFonts w:ascii="Bookman Old Style" w:hAnsi="Bookman Old Style" w:cs="Bookman Old Style"/>
        </w:rPr>
        <w:footnoteReference w:id="1"/>
      </w:r>
      <w:r w:rsidRPr="00B73CFD">
        <w:rPr>
          <w:rFonts w:ascii="Bookman Old Style" w:hAnsi="Bookman Old Style" w:cs="Bookman Old Style"/>
        </w:rPr>
        <w:t xml:space="preserve"> превод на български език. Ако в предложението са включени документи и референции на чужд език, то те следва да са придружени от официален превод на български език. </w:t>
      </w:r>
    </w:p>
    <w:p w:rsidR="00B53605" w:rsidRPr="00B73CFD" w:rsidRDefault="00B53605" w:rsidP="00D0419B">
      <w:pPr>
        <w:numPr>
          <w:ilvl w:val="0"/>
          <w:numId w:val="14"/>
        </w:numPr>
        <w:ind w:left="0" w:right="-2" w:firstLine="0"/>
        <w:jc w:val="both"/>
        <w:rPr>
          <w:rFonts w:ascii="Bookman Old Style" w:hAnsi="Bookman Old Style" w:cs="Bookman Old Style"/>
        </w:rPr>
      </w:pPr>
      <w:r w:rsidRPr="00B73CFD">
        <w:rPr>
          <w:rFonts w:ascii="Bookman Old Style" w:hAnsi="Bookman Old Style" w:cs="Bookman Old Style"/>
        </w:rPr>
        <w:t>По офертата не се допускат никакви вписвания, изтривания или корекции.</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6.2.4. Запечатване.</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Офертата, систематизирана съобразно посочените по-горе изисквания, се запечатва в три отделни непрозрачни плика, които се надписват: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„Плик № 1 „Документи за подбор",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„Плик № 2 „Предложение за изпълнение на поръчката" и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„Плик № 3 „Предлагана цена”. </w:t>
      </w:r>
    </w:p>
    <w:p w:rsidR="00B53605" w:rsidRPr="00B73CFD" w:rsidRDefault="00B53605" w:rsidP="00D0419B">
      <w:pPr>
        <w:pStyle w:val="NoSpacing"/>
        <w:rPr>
          <w:rFonts w:ascii="Bookman Old Style" w:hAnsi="Bookman Old Style" w:cs="Bookman Old Style"/>
          <w:b/>
          <w:bCs/>
          <w:sz w:val="24"/>
          <w:szCs w:val="24"/>
        </w:rPr>
      </w:pPr>
      <w:r w:rsidRPr="00B73CFD">
        <w:rPr>
          <w:rFonts w:ascii="Bookman Old Style" w:hAnsi="Bookman Old Style" w:cs="Bookman Old Style"/>
          <w:sz w:val="24"/>
          <w:szCs w:val="24"/>
        </w:rPr>
        <w:t xml:space="preserve">Всеки от </w:t>
      </w:r>
      <w:r w:rsidRPr="00B73CFD">
        <w:rPr>
          <w:rFonts w:ascii="Bookman Old Style" w:hAnsi="Bookman Old Style" w:cs="Bookman Old Style"/>
          <w:b/>
          <w:bCs/>
          <w:sz w:val="24"/>
          <w:szCs w:val="24"/>
        </w:rPr>
        <w:t xml:space="preserve">Пликовете "№1", "№2" </w:t>
      </w:r>
      <w:r w:rsidRPr="00B73CFD">
        <w:rPr>
          <w:rFonts w:ascii="Bookman Old Style" w:hAnsi="Bookman Old Style" w:cs="Bookman Old Style"/>
          <w:sz w:val="24"/>
          <w:szCs w:val="24"/>
        </w:rPr>
        <w:t>и</w:t>
      </w:r>
      <w:r w:rsidRPr="00B73CFD">
        <w:rPr>
          <w:rFonts w:ascii="Bookman Old Style" w:hAnsi="Bookman Old Style" w:cs="Bookman Old Style"/>
          <w:b/>
          <w:bCs/>
          <w:sz w:val="24"/>
          <w:szCs w:val="24"/>
        </w:rPr>
        <w:t xml:space="preserve"> "№3"</w:t>
      </w:r>
      <w:r w:rsidRPr="00B73CFD">
        <w:rPr>
          <w:rFonts w:ascii="Bookman Old Style" w:hAnsi="Bookman Old Style" w:cs="Bookman Old Style"/>
          <w:sz w:val="24"/>
          <w:szCs w:val="24"/>
        </w:rPr>
        <w:t xml:space="preserve"> трябва да съдържа един оригинал и едно копие на документите.</w:t>
      </w:r>
      <w:r w:rsidRPr="00B73CFD">
        <w:rPr>
          <w:rFonts w:ascii="Bookman Old Style" w:hAnsi="Bookman Old Style" w:cs="Bookman Old Style"/>
          <w:b/>
          <w:bCs/>
          <w:sz w:val="24"/>
          <w:szCs w:val="24"/>
        </w:rPr>
        <w:t xml:space="preserve">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Всички документи, съдържащи се в Плик №1, се представят и на електронен/оптичен носител. Изготвените и комплектовани документи (номерирани, подписани и подпечатани) се сканират и обединяват в един PDF файл, който се прилага към Плик № 1 от Офертата.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 xml:space="preserve">Всички документи, съдържащи се в Плик № 2, се представят и на електронен/оптичен носител. Изготвените и комплектовани документи (номерирани, подписани и подпечатани) се сканират и обединяват в един PDF файл, който се прилага към Плик № 2 от Офертата. </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Всички документи, съдържащи се в Плик № 3, се представят и на електронен/оптичен носител.</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Страниците на всеки един от документите, които са включени в Плик № 1, Плик № 2 и Плик № 3 трябва да бъдат последователно номерирани с цифри, без да се ползват буквени индекси. Когато участникът в процедурата е чуждестранно физическо или юридическо лице или техни обединения, офертата се подава на български език, като документите по чл. 56, ал. 1, т. 1 и т.2 от ЗОП се представя в официален превод, а документите по чл.56, ал.1, т. 3, 4, 5 и 11 от ЗОП, които са на чужд език, се представят и в официален превод. Ако участникът е обединение, което не е юридическо лице, документите по чл. 56, ал.1 се предоставят в съответствие с изискванията на ЗОП.</w:t>
      </w:r>
    </w:p>
    <w:p w:rsidR="00B53605" w:rsidRPr="00B73CFD" w:rsidRDefault="00B53605" w:rsidP="00D0419B">
      <w:pPr>
        <w:ind w:right="-2"/>
        <w:jc w:val="both"/>
        <w:rPr>
          <w:rFonts w:ascii="Bookman Old Style" w:hAnsi="Bookman Old Style" w:cs="Bookman Old Style"/>
          <w:b/>
          <w:bCs/>
          <w:u w:val="sing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Трите плика се запечатват в един общ непрозрачен плик, върху който се поставя следният надпис:</w:t>
      </w:r>
      <w:bookmarkStart w:id="26" w:name="bookmark48"/>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ДО </w:t>
      </w:r>
      <w:bookmarkEnd w:id="26"/>
      <w:r w:rsidRPr="00B73CFD">
        <w:rPr>
          <w:rFonts w:ascii="Bookman Old Style" w:hAnsi="Bookman Old Style" w:cs="Bookman Old Style"/>
          <w:b/>
          <w:bCs/>
        </w:rPr>
        <w:t>„Многопрофилна болница за активно лечение – Бургас” АД</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Деловодство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Гр. Бургас, бул. „Стефан Стамболов” № 73</w:t>
      </w:r>
    </w:p>
    <w:p w:rsidR="00B53605" w:rsidRPr="00B73CFD" w:rsidRDefault="00B53605" w:rsidP="008402A4">
      <w:pPr>
        <w:jc w:val="both"/>
        <w:rPr>
          <w:rFonts w:ascii="Bookman Old Style" w:hAnsi="Bookman Old Style" w:cs="Bookman Old Style"/>
          <w:b/>
          <w:bCs/>
        </w:rPr>
      </w:pPr>
      <w:bookmarkStart w:id="27" w:name="bookmark49"/>
      <w:r w:rsidRPr="00B73CFD">
        <w:rPr>
          <w:rFonts w:ascii="Bookman Old Style" w:hAnsi="Bookman Old Style" w:cs="Bookman Old Style"/>
          <w:b/>
          <w:bCs/>
        </w:rPr>
        <w:t>За участие в открит конкурс с предмет:</w:t>
      </w:r>
      <w:bookmarkEnd w:id="27"/>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D0419B">
      <w:pPr>
        <w:jc w:val="both"/>
        <w:rPr>
          <w:rFonts w:ascii="Bookman Old Style" w:hAnsi="Bookman Old Style" w:cs="Bookman Old Style"/>
          <w:b/>
          <w:bCs/>
        </w:rPr>
      </w:pP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b/>
          <w:bCs/>
        </w:rPr>
        <w:t>Адрес за кореспонденция на участника и по възможност телефон, факс и/или e-mail.</w:t>
      </w:r>
    </w:p>
    <w:p w:rsidR="00B53605" w:rsidRPr="00B73CFD" w:rsidRDefault="00B53605" w:rsidP="00D0419B">
      <w:pPr>
        <w:pStyle w:val="NoSpacing"/>
        <w:rPr>
          <w:rFonts w:ascii="Bookman Old Style" w:hAnsi="Bookman Old Style" w:cs="Bookman Old Style"/>
          <w:sz w:val="24"/>
          <w:szCs w:val="24"/>
        </w:rPr>
      </w:pPr>
      <w:r w:rsidRPr="00B73CFD">
        <w:rPr>
          <w:rFonts w:ascii="Bookman Old Style" w:hAnsi="Bookman Old Style" w:cs="Bookman Old Style"/>
          <w:sz w:val="24"/>
          <w:szCs w:val="24"/>
        </w:rPr>
        <w:t>Върху плика не се поставят никакви други обозначения и не се полагат никакви други фирмени печати и знаци.</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bookmarkStart w:id="28" w:name="bookmark50"/>
      <w:r w:rsidRPr="00B73CFD">
        <w:rPr>
          <w:rFonts w:ascii="Bookman Old Style" w:hAnsi="Bookman Old Style" w:cs="Bookman Old Style"/>
          <w:b/>
          <w:bCs/>
        </w:rPr>
        <w:t>6.3 Подаване на оферти</w:t>
      </w:r>
      <w:bookmarkEnd w:id="28"/>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b/>
          <w:bCs/>
        </w:rPr>
      </w:pPr>
      <w:bookmarkStart w:id="29" w:name="bookmark51"/>
      <w:r w:rsidRPr="00B73CFD">
        <w:rPr>
          <w:rFonts w:ascii="Bookman Old Style" w:hAnsi="Bookman Old Style" w:cs="Bookman Old Style"/>
          <w:b/>
          <w:bCs/>
        </w:rPr>
        <w:t>6.3.1 Място и срок за подаване на оферти</w:t>
      </w:r>
      <w:bookmarkEnd w:id="29"/>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Желаещите да участват в процедурата за възлагане на обществената поръчка подават лично или чрез упълномощено лице офертите си всеки работен ден от 08.00 часа до 15.00 часа в Деловодството на „МБАЛ – Бургас” АД, с административен адрес: гр. Бургас, бул. „Стефан Стамболов” № 73, но не по-късно от 15:00 ч на  деня, посочен в Обявлението.</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Подаването на офертата задължава участниците да приемат напълно всички изисквания и условия, посочени в тази документация при спазване на Закона за обществени поръчки (ЗОП) и другите нормативни актове, свързани с изпълнението на предмета на поръчката. До изтичане на срока за получаване на оферти, всеки участник може да промени, допълни или оттегли офертата си.</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Оттеглянето на офертата прекратява по-нататъшното участие на участника в процедурата.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 …………. (записва се входящият номер на офертата)".</w:t>
      </w:r>
      <w:bookmarkStart w:id="30" w:name="bookmark52"/>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6.3.2 Възможност за удължаване на срока за подаване на оферти</w:t>
      </w:r>
      <w:bookmarkEnd w:id="30"/>
      <w:r w:rsidRPr="00B73CFD">
        <w:rPr>
          <w:rFonts w:ascii="Bookman Old Style" w:hAnsi="Bookman Old Style" w:cs="Bookman Old Style"/>
          <w:b/>
          <w:bCs/>
        </w:rPr>
        <w:t>.</w:t>
      </w:r>
    </w:p>
    <w:p w:rsidR="00B53605" w:rsidRPr="00B73CFD" w:rsidRDefault="00B53605" w:rsidP="00D0419B">
      <w:pPr>
        <w:jc w:val="both"/>
        <w:rPr>
          <w:rFonts w:ascii="Bookman Old Style" w:hAnsi="Bookman Old Style" w:cs="Bookman Old Style"/>
        </w:rPr>
      </w:pPr>
      <w:bookmarkStart w:id="31" w:name="bookmark53"/>
      <w:r w:rsidRPr="00B73CFD">
        <w:rPr>
          <w:rFonts w:ascii="Bookman Old Style" w:hAnsi="Bookman Old Style" w:cs="Bookman Old Style"/>
        </w:rPr>
        <w:t xml:space="preserve">           Възложителят може, по собствена инициатива или по сигнал за нередност, еднократно да направи промени в обявлението и/или документацията на обществена поръчка, свързани с осигуряване законосъобразност на процедурата, отстраняване на пропуски или явна фактическа грешка.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Всяко лице може да направи предложение за промени в обявлението и/или документацията в 10-дневен срок от публикуването на обявлението за откриване на процедурата.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Промените  се извършват чрез решение за промяна, което се публикува в Регистъра на обществените поръчки в 14-дневен срок от публикуване на обявлението за откриване на процедурата. Решението и промените в документацията се публикуват в профила на купувача в първия работен ден, следващ деня на изпращането им в АОП.</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С решението за промяна възложителят няма право да променя дейностите и/или доставките по обявения предмет на поръчката.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 решението си възложителят определя и нов срок за получаване на оферти или заявления за участие, който не може да бъде по-кратък от първоначално определения.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Възложителят може да не определя нов срок, когато промените не засягат критериите за подбор, изискванията към офертата или изпълнението на поръчката.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След изтичането на 14 – дневния срок възложителят може да публикува решение за промяна само когато удължава обявените срокове в процедурата.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Възложителят е длъжен да удължи обявените срокове в процедурата: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1. когато се установи, че първоначално определеният срок е недостатъчен за изготвяне на офертите, включително поради необходимост от разглеждане на място на допълнителни документи към документацията или оглед на мястото на изпълнение;</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2. в случаите на промени в документацията по смисъла на чл. 29, ал. 2 от ЗОП;</w:t>
      </w:r>
    </w:p>
    <w:p w:rsidR="00B53605" w:rsidRPr="00B73CFD" w:rsidRDefault="00B53605" w:rsidP="00D0419B">
      <w:pPr>
        <w:jc w:val="both"/>
        <w:rPr>
          <w:rFonts w:ascii="Bookman Old Style" w:hAnsi="Bookman Old Style" w:cs="Bookman Old Style"/>
          <w:u w:val="single"/>
        </w:rPr>
      </w:pPr>
      <w:r w:rsidRPr="00B73CFD">
        <w:rPr>
          <w:rFonts w:ascii="Bookman Old Style" w:hAnsi="Bookman Old Style" w:cs="Bookman Old Style"/>
        </w:rPr>
        <w:t>3. при условията на изискване на разяснение от участник в процедурата, ако  от предоставяне на разяснението от възложителя до крайния срок за получаване на оферти или заявления за участие остават по-малко от 6 дни, възложителят е длъжен да удължи срока за получаване на оферти или заявления за участие с толкова дни, колкото е забавата.</w:t>
      </w:r>
    </w:p>
    <w:p w:rsidR="00B53605" w:rsidRPr="00B73CFD" w:rsidRDefault="00B53605" w:rsidP="00D0419B">
      <w:pPr>
        <w:jc w:val="both"/>
        <w:rPr>
          <w:rFonts w:ascii="Bookman Old Style" w:hAnsi="Bookman Old Style" w:cs="Bookman Old Style"/>
          <w:u w:val="single"/>
        </w:rPr>
      </w:pP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Възложителят може да удължи обявените срокове в процедурата, когато:</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1. в първоначално определения срок няма постъпили заявления или оферти или е получено само едно заявление или оферта;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2. това се налага в резултат от производство по обжалване.</w:t>
      </w:r>
    </w:p>
    <w:p w:rsidR="00B53605" w:rsidRPr="00B73CFD" w:rsidRDefault="00B53605" w:rsidP="00D0419B">
      <w:pPr>
        <w:jc w:val="both"/>
        <w:rPr>
          <w:rFonts w:ascii="Bookman Old Style" w:hAnsi="Bookman Old Style" w:cs="Bookman Old Style"/>
          <w:lang w:val="en-US"/>
        </w:rPr>
      </w:pPr>
      <w:r w:rsidRPr="00B73CFD">
        <w:rPr>
          <w:rFonts w:ascii="Bookman Old Style" w:hAnsi="Bookman Old Style" w:cs="Bookman Old Style"/>
        </w:rPr>
        <w:t>3. срокът по чл. 51, ал.3 от ЗОП не е достатъчен.</w:t>
      </w: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rPr>
        <w:t xml:space="preserve">          С публикуването на решение за промяна в Регистъра на обществените поръчки се смята, че всички заинтересовани лица са уведомени.</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6.3.3 Приемане на оферти / връщане на оферти</w:t>
      </w:r>
      <w:bookmarkEnd w:id="31"/>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При подаване на офертата и приемането й върху плика се отбелязва входящ номер, дата и час на постъпване и посочените данни се отбелязват във входящ регистър.</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За подаването на офертата на участника се издава документ.</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Оферти, които са представени след крайния срок за подаването им или са незапечатени или са с нарушена цялост, се връщат на подателя незабавно. Тези оферти не се вписват в регистъра.</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center"/>
        <w:rPr>
          <w:rFonts w:ascii="Bookman Old Style" w:hAnsi="Bookman Old Style" w:cs="Bookman Old Style"/>
          <w:b/>
          <w:bCs/>
          <w:u w:val="single"/>
        </w:rPr>
      </w:pPr>
      <w:bookmarkStart w:id="32" w:name="bookmark54"/>
      <w:r w:rsidRPr="00B73CFD">
        <w:rPr>
          <w:rFonts w:ascii="Bookman Old Style" w:hAnsi="Bookman Old Style" w:cs="Bookman Old Style"/>
          <w:b/>
          <w:bCs/>
          <w:u w:val="single"/>
        </w:rPr>
        <w:t>VII. РАЗГЛЕЖДАНЕ, ОЦЕНКА И КЛАСИРАНЕ НА ОФЕРТИТЕ</w:t>
      </w:r>
      <w:bookmarkEnd w:id="32"/>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bookmarkStart w:id="33" w:name="bookmark55"/>
      <w:r w:rsidRPr="00B73CFD">
        <w:rPr>
          <w:rFonts w:ascii="Bookman Old Style" w:hAnsi="Bookman Old Style" w:cs="Bookman Old Style"/>
          <w:b/>
          <w:bCs/>
        </w:rPr>
        <w:t>7.1 Отваряне на офертите</w:t>
      </w:r>
      <w:bookmarkEnd w:id="33"/>
      <w:r w:rsidRPr="00B73CFD">
        <w:rPr>
          <w:rFonts w:ascii="Bookman Old Style" w:hAnsi="Bookman Old Style" w:cs="Bookman Old Style"/>
          <w:b/>
          <w:bCs/>
        </w:rPr>
        <w:t>.</w:t>
      </w:r>
    </w:p>
    <w:p w:rsidR="00B53605" w:rsidRPr="00B73CFD" w:rsidRDefault="00B53605" w:rsidP="00D0419B">
      <w:pPr>
        <w:ind w:right="-2"/>
        <w:jc w:val="both"/>
        <w:rPr>
          <w:rFonts w:ascii="Bookman Old Style" w:hAnsi="Bookman Old Style" w:cs="Bookman Old Style"/>
          <w:b/>
          <w:bCs/>
        </w:rPr>
      </w:pPr>
      <w:bookmarkStart w:id="34" w:name="bookmark56"/>
      <w:r w:rsidRPr="00B73CFD">
        <w:rPr>
          <w:rFonts w:ascii="Bookman Old Style" w:hAnsi="Bookman Old Style" w:cs="Bookman Old Style"/>
          <w:b/>
          <w:bCs/>
        </w:rPr>
        <w:t>7.1.1 Място и дата на отваряне на офертите</w:t>
      </w:r>
      <w:bookmarkEnd w:id="34"/>
      <w:r w:rsidRPr="00B73CFD">
        <w:rPr>
          <w:rFonts w:ascii="Bookman Old Style" w:hAnsi="Bookman Old Style" w:cs="Bookman Old Style"/>
          <w:b/>
          <w:bCs/>
        </w:rPr>
        <w:t>.</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След изтичане на срока за прием на оферти Възложителят назначава комисия за провеждане на процедура за обществена поръчка, като определя нейния състав и резервни членове. В състава на комисията се включва задължително един правоспособен юрист, а останалите членове са лица, притежаващи необходимата професионална квалификация и практически опит в съответствие с предмета и сложността на поръчката. Комисията се състои от нечетен брой членове - най-малко петима.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Възложителят  може да привлече като член на комисията и външен експерт, който е включен в списъка по чл. 19, ал. 2, т. 8 от ЗОП и има квалификация в съответствие с предмета на поръчката.</w:t>
      </w:r>
    </w:p>
    <w:p w:rsidR="00B53605" w:rsidRPr="00B73CFD" w:rsidRDefault="00B53605" w:rsidP="00D0419B">
      <w:pPr>
        <w:ind w:firstLine="708"/>
        <w:jc w:val="both"/>
        <w:rPr>
          <w:rFonts w:ascii="Bookman Old Style" w:hAnsi="Bookman Old Style" w:cs="Bookman Old Style"/>
          <w:b/>
          <w:bCs/>
          <w:u w:val="single"/>
        </w:rPr>
      </w:pPr>
      <w:r w:rsidRPr="00B73CFD">
        <w:rPr>
          <w:rFonts w:ascii="Bookman Old Style" w:hAnsi="Bookman Old Style" w:cs="Bookman Old Style"/>
          <w:b/>
          <w:bCs/>
        </w:rPr>
        <w:t xml:space="preserve">Отварянето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и </w:t>
      </w:r>
      <w:r w:rsidRPr="00B73CFD">
        <w:rPr>
          <w:rFonts w:ascii="Bookman Old Style" w:hAnsi="Bookman Old Style" w:cs="Bookman Old Style"/>
          <w:b/>
          <w:bCs/>
          <w:u w:val="single"/>
        </w:rPr>
        <w:t>други лица</w:t>
      </w:r>
      <w:r w:rsidRPr="00B73CFD">
        <w:rPr>
          <w:rFonts w:ascii="Bookman Old Style" w:hAnsi="Bookman Old Style" w:cs="Bookman Old Style"/>
          <w:b/>
          <w:bCs/>
        </w:rPr>
        <w:t xml:space="preserve"> </w:t>
      </w:r>
      <w:r w:rsidRPr="00B73CFD">
        <w:rPr>
          <w:rFonts w:ascii="Bookman Old Style" w:hAnsi="Bookman Old Style" w:cs="Bookman Old Style"/>
          <w:b/>
          <w:bCs/>
          <w:u w:val="single"/>
        </w:rPr>
        <w:t>при спазване на установения режим за достъп до сградата, в която се извършва отварянето</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Постъпилите офертите се отварят на указаните в обявата час, ден и място. При промяна на датата и часа на отваряне на офертите участниците се уведомяват лично.</w:t>
      </w:r>
    </w:p>
    <w:p w:rsidR="00B53605" w:rsidRPr="00B73CFD" w:rsidRDefault="00B53605" w:rsidP="00D0419B">
      <w:pPr>
        <w:autoSpaceDE w:val="0"/>
        <w:autoSpaceDN w:val="0"/>
        <w:ind w:firstLine="708"/>
        <w:jc w:val="both"/>
        <w:rPr>
          <w:rFonts w:ascii="Bookman Old Style" w:hAnsi="Bookman Old Style" w:cs="Bookman Old Style"/>
        </w:rPr>
      </w:pPr>
      <w:r w:rsidRPr="00B73CFD">
        <w:rPr>
          <w:rFonts w:ascii="Bookman Old Style" w:hAnsi="Bookman Old Style" w:cs="Bookman Old Style"/>
        </w:rPr>
        <w:t>Комисията  отваря офертите по реда на тяхното постъпване и проверява за наличието на три отделни запечатани плика.</w:t>
      </w:r>
    </w:p>
    <w:p w:rsidR="00B53605" w:rsidRPr="00B73CFD" w:rsidRDefault="00B53605" w:rsidP="00D0419B">
      <w:pPr>
        <w:autoSpaceDE w:val="0"/>
        <w:autoSpaceDN w:val="0"/>
        <w:ind w:firstLine="708"/>
        <w:jc w:val="both"/>
        <w:rPr>
          <w:rFonts w:ascii="Bookman Old Style" w:hAnsi="Bookman Old Style" w:cs="Bookman Old Style"/>
        </w:rPr>
      </w:pPr>
      <w:r w:rsidRPr="00B73CFD">
        <w:rPr>
          <w:rFonts w:ascii="Bookman Old Style" w:hAnsi="Bookman Old Style" w:cs="Bookman Old Style"/>
        </w:rPr>
        <w:t>Комисията отваря плик № 2 и най-малко трима от членовете й подписват всички документи, съдържащи се в него. Комисията предлага по един представител от присъстващите участници да подпише документите в плик № 2 на останалите участници. Комисията след това отваря плик № 1, оповестява документите</w:t>
      </w:r>
      <w:r w:rsidRPr="00B73CFD">
        <w:rPr>
          <w:rFonts w:ascii="Bookman Old Style" w:hAnsi="Bookman Old Style" w:cs="Bookman Old Style"/>
          <w:b/>
          <w:bCs/>
        </w:rPr>
        <w:t xml:space="preserve"> </w:t>
      </w:r>
      <w:r w:rsidRPr="00B73CFD">
        <w:rPr>
          <w:rFonts w:ascii="Bookman Old Style" w:hAnsi="Bookman Old Style" w:cs="Bookman Old Style"/>
          <w:u w:val="single"/>
        </w:rPr>
        <w:t>и информацията</w:t>
      </w:r>
      <w:r w:rsidRPr="00B73CFD">
        <w:rPr>
          <w:rFonts w:ascii="Bookman Old Style" w:hAnsi="Bookman Old Style" w:cs="Bookman Old Style"/>
        </w:rPr>
        <w:t>,</w:t>
      </w:r>
      <w:r w:rsidRPr="00B73CFD">
        <w:rPr>
          <w:rFonts w:ascii="Bookman Old Style" w:hAnsi="Bookman Old Style" w:cs="Bookman Old Style"/>
          <w:b/>
          <w:bCs/>
        </w:rPr>
        <w:t xml:space="preserve"> </w:t>
      </w:r>
      <w:r w:rsidRPr="00B73CFD">
        <w:rPr>
          <w:rFonts w:ascii="Bookman Old Style" w:hAnsi="Bookman Old Style" w:cs="Bookman Old Style"/>
        </w:rPr>
        <w:t>които той съдържа, и проверява съответствието със списъка по чл. 56, ал. 1, т. 14 от ЗОП.</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Комисията след това отваря плик 1 - “Документи за подбор” и оповестява документите, които той съдържа и проверява съответствието им със списъка, представен от участника.</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Комисията разглежда документите и информацията в плик № 1 за съответствие с критериите за подбор, поставени от възложителя, и съставя протокол.</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Комисията продължава своята работа в закрито заседание.</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 xml:space="preserve">         </w:t>
      </w:r>
      <w:r w:rsidRPr="00B73CFD">
        <w:rPr>
          <w:rFonts w:ascii="Bookman Old Style" w:hAnsi="Bookman Old Style" w:cs="Bookman Old Style"/>
        </w:rPr>
        <w:t>За своята работа комисията съставя протокол.</w:t>
      </w:r>
      <w:r w:rsidRPr="00B73CFD">
        <w:rPr>
          <w:rFonts w:ascii="Bookman Old Style" w:hAnsi="Bookman Old Style" w:cs="Bookman Old Style"/>
          <w:b/>
          <w:bCs/>
        </w:rPr>
        <w:t xml:space="preserve"> </w:t>
      </w:r>
      <w:r w:rsidRPr="00B73CFD">
        <w:rPr>
          <w:rFonts w:ascii="Bookman Old Style" w:hAnsi="Bookman Old Style" w:cs="Bookman Old Style"/>
        </w:rPr>
        <w:t>Когато установи липса на документи и/или несъответствие с критериите за подбор, и/или друга нередовност, включително фактическа грешка, комисията ги посочва в протокола  и изпраща същия на всички участници в деня на публикуването му в профила на купувача.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След изтичането на срока за представяне на липсващите документи комисията проверява съответствието на документите в плик 1 - “Документи за подбор”, включително допълнително представените, с изискванията за подбор, поставени от възложителя. Комисията не разглежда документите в плик №2 </w:t>
      </w:r>
      <w:r w:rsidRPr="00B73CFD">
        <w:rPr>
          <w:rFonts w:ascii="Bookman Old Style" w:hAnsi="Bookman Old Style" w:cs="Bookman Old Style"/>
          <w:b/>
          <w:bCs/>
        </w:rPr>
        <w:t xml:space="preserve">- </w:t>
      </w:r>
      <w:r w:rsidRPr="00B73CFD">
        <w:rPr>
          <w:rFonts w:ascii="Bookman Old Style" w:hAnsi="Bookman Old Style" w:cs="Bookman Old Style"/>
        </w:rPr>
        <w:t>„Предложение за изпълнение на поръчката”</w:t>
      </w:r>
      <w:r w:rsidRPr="00B73CFD">
        <w:rPr>
          <w:rFonts w:ascii="Bookman Old Style" w:hAnsi="Bookman Old Style" w:cs="Bookman Old Style"/>
          <w:b/>
          <w:bCs/>
        </w:rPr>
        <w:t xml:space="preserve"> </w:t>
      </w:r>
      <w:r w:rsidRPr="00B73CFD">
        <w:rPr>
          <w:rFonts w:ascii="Bookman Old Style" w:hAnsi="Bookman Old Style" w:cs="Bookman Old Style"/>
        </w:rPr>
        <w:t>на участниците, които не отговарят на изискванията за подбор.</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Комисията уведомява възложителя, когато в хода на нейната работа възникнат основателни съмнения за споразумения, решения или съгласувани практики между участници по смисъла на чл. 15 от Закона за защита на конкуренцията.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Когато критерият е икономически най-изгодна оферта, комисията отваря плика с предлаганата цена, след като е изпълнила следните действия: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1. разгледала е предложенията в плик № 2 за установяване на съответствието им с изискванията на възложителя;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2. извършила е проверка за наличие на основанията по чл. 70, ал. 1 за предложенията в плик № 2;</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3. оценила е офертите по всички други показатели, различни от цената.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Не по-късно от два работни дни преди датата на отваряне на ценовите оферти комисията обявява най-малко чрез съобщение в профила на купувача датата, часа и мястото на отварянето.                       </w:t>
      </w:r>
    </w:p>
    <w:p w:rsidR="00B53605" w:rsidRPr="00B73CFD" w:rsidRDefault="00B53605" w:rsidP="00D0419B">
      <w:pPr>
        <w:jc w:val="both"/>
        <w:rPr>
          <w:rFonts w:ascii="Bookman Old Style" w:hAnsi="Bookman Old Style" w:cs="Bookman Old Style"/>
          <w:highlight w:val="green"/>
        </w:rPr>
      </w:pPr>
      <w:r w:rsidRPr="00B73CFD">
        <w:rPr>
          <w:rFonts w:ascii="Bookman Old Style" w:hAnsi="Bookman Old Style" w:cs="Bookman Old Style"/>
        </w:rPr>
        <w:t xml:space="preserve">           Когато критерият е икономически най-изгодна оферта, съобщението съдържа и резултатите от оценяването на офертите по другите показатели за оценка. Отварянето на ценовите оферти се извършва публично при условията на чл. 68, ал. 3. При отваряне на ценовите оферти комисията оповестява предлаганите цени и предлага по един представител от присъстващите участници да подпише ценовите оферти.</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Протоколът на комисията се подписва от всички членове и се предава на възложителя заедно с цялата документация.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Комисията приключва своята работа с приемане на протокола от възложителя.</w:t>
      </w: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7.2.  Отстраняване на участници.</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Комисията отстранява от участие в процедурата участник, който:</w:t>
      </w:r>
    </w:p>
    <w:p w:rsidR="00B53605" w:rsidRPr="00B73CFD" w:rsidRDefault="00B53605" w:rsidP="00D0419B">
      <w:pPr>
        <w:numPr>
          <w:ilvl w:val="0"/>
          <w:numId w:val="15"/>
        </w:numPr>
        <w:tabs>
          <w:tab w:val="left" w:pos="180"/>
        </w:tabs>
        <w:suppressAutoHyphens/>
        <w:jc w:val="both"/>
        <w:rPr>
          <w:rFonts w:ascii="Bookman Old Style" w:hAnsi="Bookman Old Style" w:cs="Bookman Old Style"/>
        </w:rPr>
      </w:pPr>
      <w:r w:rsidRPr="00B73CFD">
        <w:rPr>
          <w:rFonts w:ascii="Bookman Old Style" w:hAnsi="Bookman Old Style" w:cs="Bookman Old Style"/>
        </w:rPr>
        <w:t>не е представил някой от необходимите документи, посочени по чл. 56 от ЗОП;</w:t>
      </w:r>
    </w:p>
    <w:p w:rsidR="00B53605" w:rsidRPr="00B73CFD" w:rsidRDefault="00B53605" w:rsidP="00D0419B">
      <w:pPr>
        <w:numPr>
          <w:ilvl w:val="0"/>
          <w:numId w:val="15"/>
        </w:numPr>
        <w:tabs>
          <w:tab w:val="left" w:pos="0"/>
          <w:tab w:val="left" w:pos="180"/>
        </w:tabs>
        <w:suppressAutoHyphens/>
        <w:jc w:val="both"/>
        <w:rPr>
          <w:rFonts w:ascii="Bookman Old Style" w:hAnsi="Bookman Old Style" w:cs="Bookman Old Style"/>
        </w:rPr>
      </w:pPr>
      <w:r w:rsidRPr="00B73CFD">
        <w:rPr>
          <w:rFonts w:ascii="Bookman Old Style" w:hAnsi="Bookman Old Style" w:cs="Bookman Old Style"/>
        </w:rPr>
        <w:t>който не може да участва в процедурата, поради наличие на обстоятелствата по чл. 47, ал. 1 и 5 и посочените обстоятелства по чл.47, ал. 2 ЗОП;</w:t>
      </w:r>
    </w:p>
    <w:p w:rsidR="00B53605" w:rsidRPr="00B73CFD" w:rsidRDefault="00B53605" w:rsidP="00D0419B">
      <w:pPr>
        <w:numPr>
          <w:ilvl w:val="0"/>
          <w:numId w:val="15"/>
        </w:numPr>
        <w:tabs>
          <w:tab w:val="left" w:pos="0"/>
          <w:tab w:val="left" w:pos="180"/>
        </w:tabs>
        <w:suppressAutoHyphens/>
        <w:jc w:val="both"/>
        <w:rPr>
          <w:rFonts w:ascii="Bookman Old Style" w:hAnsi="Bookman Old Style" w:cs="Bookman Old Style"/>
        </w:rPr>
      </w:pPr>
      <w:r w:rsidRPr="00B73CFD">
        <w:rPr>
          <w:rFonts w:ascii="Bookman Old Style" w:hAnsi="Bookman Old Style" w:cs="Bookman Old Style"/>
        </w:rPr>
        <w:t>е представил оферта, която е непълна и не отговаря на предварително обявените условия от възложителя;</w:t>
      </w:r>
    </w:p>
    <w:p w:rsidR="00B53605" w:rsidRPr="00B73CFD" w:rsidRDefault="00B53605" w:rsidP="00D0419B">
      <w:pPr>
        <w:numPr>
          <w:ilvl w:val="0"/>
          <w:numId w:val="15"/>
        </w:numPr>
        <w:suppressAutoHyphens/>
        <w:jc w:val="both"/>
        <w:rPr>
          <w:rFonts w:ascii="Bookman Old Style" w:hAnsi="Bookman Old Style" w:cs="Bookman Old Style"/>
        </w:rPr>
      </w:pPr>
      <w:r w:rsidRPr="00B73CFD">
        <w:rPr>
          <w:rFonts w:ascii="Bookman Old Style" w:hAnsi="Bookman Old Style" w:cs="Bookman Old Style"/>
        </w:rPr>
        <w:t>е представил оферта, която не отговаря на изискванията на чл. 57, ал. 2 от ЗОП.</w:t>
      </w:r>
    </w:p>
    <w:p w:rsidR="00B53605" w:rsidRPr="00B73CFD" w:rsidRDefault="00B53605" w:rsidP="00D0419B">
      <w:pPr>
        <w:numPr>
          <w:ilvl w:val="0"/>
          <w:numId w:val="15"/>
        </w:numPr>
        <w:suppressAutoHyphens/>
        <w:jc w:val="both"/>
        <w:rPr>
          <w:rFonts w:ascii="Bookman Old Style" w:hAnsi="Bookman Old Style" w:cs="Bookman Old Style"/>
        </w:rPr>
      </w:pPr>
      <w:r w:rsidRPr="00B73CFD">
        <w:rPr>
          <w:rFonts w:ascii="Bookman Old Style" w:hAnsi="Bookman Old Style" w:cs="Bookman Old Style"/>
        </w:rPr>
        <w:t>за когото по реда на чл. 68, ал. 11 от ЗОП е установено, че е представил невярна информация за доказване на съответствието му с обявените от възложителя критерии за подбор.</w:t>
      </w: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7.3.  Искане на разяснения по възникнали въпроси по документацията от комисията</w:t>
      </w:r>
      <w:r w:rsidRPr="00B73CFD">
        <w:rPr>
          <w:rFonts w:ascii="Bookman Old Style" w:hAnsi="Bookman Old Style" w:cs="Bookman Old Style"/>
        </w:rPr>
        <w:t xml:space="preserve"> </w:t>
      </w:r>
      <w:r w:rsidRPr="00B73CFD">
        <w:rPr>
          <w:rFonts w:ascii="Bookman Old Style" w:hAnsi="Bookman Old Style" w:cs="Bookman Old Style"/>
          <w:b/>
          <w:bCs/>
        </w:rPr>
        <w:t>за разглеждане, оценка и класиране на офертите:</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 xml:space="preserve">Комисията за разглеждане, оценка и класиране на офертите може по всяко време: </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1. да проверява заявените от участниците данни, включително чрез изискване на информация от други органи и лица;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2. да изисква от участниците:</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а) разяснения за заявени от тях данни;</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б) допълнителни доказателства за данни от документите, съдържащи се в пликове № 2 и 3, като тази възможност не може да се използва за промяна на техническото и ценовото предложение на участниците.</w:t>
      </w:r>
    </w:p>
    <w:p w:rsidR="00B53605" w:rsidRPr="00B73CFD" w:rsidRDefault="00B53605" w:rsidP="00D0419B">
      <w:pPr>
        <w:ind w:firstLine="708"/>
        <w:jc w:val="both"/>
        <w:rPr>
          <w:rFonts w:ascii="Bookman Old Style" w:hAnsi="Bookman Old Style" w:cs="Bookman Old Style"/>
        </w:rPr>
      </w:pPr>
    </w:p>
    <w:p w:rsidR="00B53605" w:rsidRPr="00B73CFD" w:rsidRDefault="00B53605" w:rsidP="00D0419B">
      <w:pPr>
        <w:autoSpaceDE w:val="0"/>
        <w:jc w:val="both"/>
        <w:rPr>
          <w:rFonts w:ascii="Bookman Old Style" w:hAnsi="Bookman Old Style" w:cs="Bookman Old Style"/>
        </w:rPr>
      </w:pP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7.4.  Изключително благоприятно предложение.</w:t>
      </w: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rPr>
        <w:t xml:space="preserve">           Когато офертата на участник съдържа предложение с числово изражение, което подлежи на оценяване и е с повече </w:t>
      </w:r>
      <w:r w:rsidRPr="00B73CFD">
        <w:rPr>
          <w:rFonts w:ascii="Bookman Old Style" w:hAnsi="Bookman Old Style" w:cs="Bookman Old Style"/>
          <w:b/>
          <w:bCs/>
        </w:rPr>
        <w:t>от 20 на сто по-благоприятно</w:t>
      </w:r>
      <w:r w:rsidRPr="00B73CFD">
        <w:rPr>
          <w:rFonts w:ascii="Bookman Old Style" w:hAnsi="Bookman Old Style" w:cs="Bookman Old Style"/>
        </w:rPr>
        <w:t xml:space="preserve"> от средната стойност на предложенията на останалите участници по същия показател за оценка, комисията изисква от него подробна писмена обосновка за начина на неговото образуване. Комисията определя разумен срок за представяне на обосновката, който не може да бъде по-кратък от три работни дни от получаване на искането за това.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b/>
          <w:bCs/>
        </w:rPr>
        <w:t xml:space="preserve">         </w:t>
      </w:r>
      <w:r w:rsidRPr="00B73CFD">
        <w:rPr>
          <w:rFonts w:ascii="Bookman Old Style" w:hAnsi="Bookman Old Style" w:cs="Bookman Old Style"/>
        </w:rPr>
        <w:t>Участникът следва да представи обосновката в срок от 3 (три) дни,</w:t>
      </w:r>
      <w:r w:rsidRPr="00B73CFD">
        <w:rPr>
          <w:rFonts w:ascii="Bookman Old Style" w:hAnsi="Bookman Old Style" w:cs="Bookman Old Style"/>
          <w:lang w:val="ru-RU"/>
        </w:rPr>
        <w:t xml:space="preserve"> </w:t>
      </w:r>
      <w:r w:rsidRPr="00B73CFD">
        <w:rPr>
          <w:rFonts w:ascii="Bookman Old Style" w:hAnsi="Bookman Old Style" w:cs="Bookman Old Style"/>
        </w:rPr>
        <w:t xml:space="preserve">след получаване на искането за това. </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При не представяне на обосновката в срок или при преценка на комисията, че обосновката е несъстоятелна, участникът се отстранява от процедурата.</w:t>
      </w:r>
    </w:p>
    <w:p w:rsidR="00B53605" w:rsidRPr="00B73CFD" w:rsidRDefault="00B53605" w:rsidP="00D0419B">
      <w:pPr>
        <w:widowControl w:val="0"/>
        <w:autoSpaceDE w:val="0"/>
        <w:ind w:firstLine="708"/>
        <w:jc w:val="both"/>
        <w:rPr>
          <w:rFonts w:ascii="Bookman Old Style" w:hAnsi="Bookman Old Style" w:cs="Bookman Old Style"/>
        </w:rPr>
      </w:pPr>
    </w:p>
    <w:p w:rsidR="00B53605" w:rsidRPr="00B73CFD" w:rsidRDefault="00B53605" w:rsidP="00D0419B">
      <w:pPr>
        <w:widowControl w:val="0"/>
        <w:autoSpaceDE w:val="0"/>
        <w:ind w:firstLine="708"/>
        <w:jc w:val="both"/>
        <w:rPr>
          <w:rFonts w:ascii="Bookman Old Style" w:hAnsi="Bookman Old Style" w:cs="Bookman Old Style"/>
        </w:rPr>
      </w:pPr>
      <w:r w:rsidRPr="00B73CFD">
        <w:rPr>
          <w:rFonts w:ascii="Bookman Old Style" w:hAnsi="Bookman Old Style" w:cs="Bookman Old Style"/>
        </w:rPr>
        <w:t>Комисията може да приеме писмената обосновка и да не отстрани офертата, когато са посочени обективни обстоятелства, свързани със:</w:t>
      </w:r>
    </w:p>
    <w:p w:rsidR="00B53605" w:rsidRPr="00B73CFD" w:rsidRDefault="00B53605" w:rsidP="00D0419B">
      <w:pPr>
        <w:widowControl w:val="0"/>
        <w:numPr>
          <w:ilvl w:val="0"/>
          <w:numId w:val="16"/>
        </w:numPr>
        <w:tabs>
          <w:tab w:val="left" w:pos="0"/>
        </w:tabs>
        <w:suppressAutoHyphens/>
        <w:autoSpaceDE w:val="0"/>
        <w:ind w:left="0" w:firstLine="720"/>
        <w:jc w:val="both"/>
        <w:rPr>
          <w:rFonts w:ascii="Bookman Old Style" w:hAnsi="Bookman Old Style" w:cs="Bookman Old Style"/>
        </w:rPr>
      </w:pPr>
      <w:r w:rsidRPr="00B73CFD">
        <w:rPr>
          <w:rFonts w:ascii="Bookman Old Style" w:hAnsi="Bookman Old Style" w:cs="Bookman Old Style"/>
        </w:rPr>
        <w:t>оригинално решение за изпълнение на обществената поръчка;</w:t>
      </w:r>
    </w:p>
    <w:p w:rsidR="00B53605" w:rsidRPr="00B73CFD" w:rsidRDefault="00B53605" w:rsidP="00D0419B">
      <w:pPr>
        <w:widowControl w:val="0"/>
        <w:numPr>
          <w:ilvl w:val="0"/>
          <w:numId w:val="16"/>
        </w:numPr>
        <w:tabs>
          <w:tab w:val="left" w:pos="0"/>
        </w:tabs>
        <w:suppressAutoHyphens/>
        <w:autoSpaceDE w:val="0"/>
        <w:ind w:left="0" w:firstLine="720"/>
        <w:jc w:val="both"/>
        <w:rPr>
          <w:rFonts w:ascii="Bookman Old Style" w:hAnsi="Bookman Old Style" w:cs="Bookman Old Style"/>
        </w:rPr>
      </w:pPr>
      <w:r w:rsidRPr="00B73CFD">
        <w:rPr>
          <w:rFonts w:ascii="Bookman Old Style" w:hAnsi="Bookman Old Style" w:cs="Bookman Old Style"/>
        </w:rPr>
        <w:t>предложеното техническо решение;</w:t>
      </w:r>
    </w:p>
    <w:p w:rsidR="00B53605" w:rsidRPr="00B73CFD" w:rsidRDefault="00B53605" w:rsidP="00D0419B">
      <w:pPr>
        <w:widowControl w:val="0"/>
        <w:numPr>
          <w:ilvl w:val="0"/>
          <w:numId w:val="16"/>
        </w:numPr>
        <w:tabs>
          <w:tab w:val="left" w:pos="0"/>
        </w:tabs>
        <w:suppressAutoHyphens/>
        <w:autoSpaceDE w:val="0"/>
        <w:ind w:left="0" w:firstLine="720"/>
        <w:jc w:val="both"/>
        <w:rPr>
          <w:rFonts w:ascii="Bookman Old Style" w:hAnsi="Bookman Old Style" w:cs="Bookman Old Style"/>
        </w:rPr>
      </w:pPr>
      <w:r w:rsidRPr="00B73CFD">
        <w:rPr>
          <w:rFonts w:ascii="Bookman Old Style" w:hAnsi="Bookman Old Style" w:cs="Bookman Old Style"/>
        </w:rPr>
        <w:t>наличието на изключително благоприятни условия за участника;</w:t>
      </w:r>
    </w:p>
    <w:p w:rsidR="00B53605" w:rsidRPr="00B73CFD" w:rsidRDefault="00B53605" w:rsidP="00D0419B">
      <w:pPr>
        <w:widowControl w:val="0"/>
        <w:numPr>
          <w:ilvl w:val="0"/>
          <w:numId w:val="16"/>
        </w:numPr>
        <w:tabs>
          <w:tab w:val="left" w:pos="0"/>
        </w:tabs>
        <w:suppressAutoHyphens/>
        <w:autoSpaceDE w:val="0"/>
        <w:ind w:left="0" w:firstLine="720"/>
        <w:jc w:val="both"/>
        <w:rPr>
          <w:rFonts w:ascii="Bookman Old Style" w:hAnsi="Bookman Old Style" w:cs="Bookman Old Style"/>
        </w:rPr>
      </w:pPr>
      <w:r w:rsidRPr="00B73CFD">
        <w:rPr>
          <w:rFonts w:ascii="Bookman Old Style" w:hAnsi="Bookman Old Style" w:cs="Bookman Old Style"/>
        </w:rPr>
        <w:t>икономичност при изпълнение на обществената поръчка;</w:t>
      </w:r>
    </w:p>
    <w:p w:rsidR="00B53605" w:rsidRPr="00B73CFD" w:rsidRDefault="00B53605" w:rsidP="00D0419B">
      <w:pPr>
        <w:widowControl w:val="0"/>
        <w:numPr>
          <w:ilvl w:val="0"/>
          <w:numId w:val="16"/>
        </w:numPr>
        <w:tabs>
          <w:tab w:val="left" w:pos="0"/>
        </w:tabs>
        <w:suppressAutoHyphens/>
        <w:autoSpaceDE w:val="0"/>
        <w:ind w:left="0" w:firstLine="720"/>
        <w:jc w:val="both"/>
        <w:rPr>
          <w:rFonts w:ascii="Bookman Old Style" w:hAnsi="Bookman Old Style" w:cs="Bookman Old Style"/>
        </w:rPr>
      </w:pPr>
      <w:r w:rsidRPr="00B73CFD">
        <w:rPr>
          <w:rFonts w:ascii="Bookman Old Style" w:hAnsi="Bookman Old Style" w:cs="Bookman Old Style"/>
        </w:rPr>
        <w:t>получаване на държавна помощ.</w:t>
      </w:r>
    </w:p>
    <w:p w:rsidR="00B53605" w:rsidRPr="00B73CFD" w:rsidRDefault="00B53605" w:rsidP="00D0419B">
      <w:pPr>
        <w:widowControl w:val="0"/>
        <w:tabs>
          <w:tab w:val="left" w:pos="0"/>
        </w:tabs>
        <w:autoSpaceDE w:val="0"/>
        <w:jc w:val="both"/>
        <w:rPr>
          <w:rFonts w:ascii="Bookman Old Style" w:hAnsi="Bookman Old Style" w:cs="Bookman Old Style"/>
        </w:rPr>
      </w:pPr>
    </w:p>
    <w:p w:rsidR="00B53605" w:rsidRPr="00B73CFD" w:rsidRDefault="00B53605" w:rsidP="00D0419B">
      <w:pPr>
        <w:ind w:firstLine="709"/>
        <w:jc w:val="both"/>
        <w:rPr>
          <w:rFonts w:ascii="Bookman Old Style" w:hAnsi="Bookman Old Style" w:cs="Bookman Old Style"/>
        </w:rPr>
      </w:pPr>
      <w:r w:rsidRPr="00B73CFD">
        <w:rPr>
          <w:rFonts w:ascii="Bookman Old Style" w:hAnsi="Bookman Old Style" w:cs="Bookman Old Style"/>
        </w:rPr>
        <w:t>Когато комисията прецени, че посочените основания са необективни, офертата се отстранява от участие.</w:t>
      </w:r>
    </w:p>
    <w:p w:rsidR="00B53605" w:rsidRPr="00B73CFD" w:rsidRDefault="00B53605" w:rsidP="00D0419B">
      <w:pPr>
        <w:autoSpaceDE w:val="0"/>
        <w:jc w:val="both"/>
        <w:rPr>
          <w:rFonts w:ascii="Bookman Old Style" w:hAnsi="Bookman Old Style" w:cs="Bookman Old Style"/>
        </w:rPr>
      </w:pP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b/>
          <w:bCs/>
        </w:rPr>
        <w:t>7.6. Обявяване на резултатите:</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 xml:space="preserve">Възложителят обявява с мотивирано решение класираните участници и определя участника,  определен за изпълнител, не по-късно от 5 (пет) работни дни след приключване работата на комисията. </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Възложителят публикува в профила на купувача решението  заедно с протокола на комисията при условията на чл. 22б, ал. 3 от ЗОП, и в същия ден изпраща решението на участниците</w:t>
      </w:r>
      <w:r w:rsidRPr="00B73CFD">
        <w:rPr>
          <w:rFonts w:ascii="Bookman Old Style" w:hAnsi="Bookman Old Style" w:cs="Bookman Old Style"/>
          <w:highlight w:val="green"/>
        </w:rPr>
        <w:t>.</w:t>
      </w:r>
    </w:p>
    <w:p w:rsidR="00B53605" w:rsidRPr="00B73CFD" w:rsidRDefault="00B53605" w:rsidP="00D0419B">
      <w:pPr>
        <w:jc w:val="both"/>
        <w:rPr>
          <w:rFonts w:ascii="Bookman Old Style" w:hAnsi="Bookman Old Style" w:cs="Bookman Old Style"/>
          <w:b/>
          <w:bCs/>
          <w:u w:val="single"/>
        </w:rPr>
      </w:pPr>
    </w:p>
    <w:p w:rsidR="00B53605" w:rsidRPr="00B73CFD" w:rsidRDefault="00B53605" w:rsidP="00D0419B">
      <w:pPr>
        <w:jc w:val="center"/>
        <w:rPr>
          <w:rFonts w:ascii="Bookman Old Style" w:hAnsi="Bookman Old Style" w:cs="Bookman Old Style"/>
        </w:rPr>
      </w:pPr>
      <w:r w:rsidRPr="00B73CFD">
        <w:rPr>
          <w:rFonts w:ascii="Bookman Old Style" w:hAnsi="Bookman Old Style" w:cs="Bookman Old Style"/>
          <w:b/>
          <w:bCs/>
          <w:u w:val="single"/>
        </w:rPr>
        <w:t>VІІІ.  ОСНОВАНИЯ ЗА ПРЕКРАТЯВАНЕ НА ПРОЦЕДУРАТА</w:t>
      </w:r>
    </w:p>
    <w:p w:rsidR="00B53605" w:rsidRPr="00B73CFD" w:rsidRDefault="00B53605" w:rsidP="00D0419B">
      <w:pPr>
        <w:jc w:val="both"/>
        <w:rPr>
          <w:rFonts w:ascii="Bookman Old Style" w:hAnsi="Bookman Old Style" w:cs="Bookman Old Style"/>
        </w:rPr>
      </w:pP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1. Възложителят прекратява процедурата с мотивирано решение, когато:</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 xml:space="preserve">не е подадена нито една оферта, заявление за участие или конкурсен проект, няма кандидат или участник, който отговаря на изискванията по чл. 47 – 53а, или не се е явил нито един участник за договаряне; </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всички оферти или проекти не отговарят на предварително обявените условия от възложителя;</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всички оферти, които отговарят на предварително обявените от възложителя условия, надвишават финансовия ресурс, който той може да осигури;</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първият и вторият класирани участници откажат да сключат договор;</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отпадне необходимостта от провеждане на процедурата в резултат на съществена промяна в обстоятелствата, включително при невъзможност да се осигури финансиране за изпълнението на поръчката по причини, които възложителят не е могъл да предвиди;</w:t>
      </w:r>
    </w:p>
    <w:p w:rsidR="00B53605" w:rsidRPr="00B73CFD" w:rsidRDefault="00B53605" w:rsidP="00D0419B">
      <w:pPr>
        <w:numPr>
          <w:ilvl w:val="4"/>
          <w:numId w:val="17"/>
        </w:numPr>
        <w:tabs>
          <w:tab w:val="left" w:pos="180"/>
        </w:tabs>
        <w:suppressAutoHyphens/>
        <w:ind w:left="0" w:firstLine="720"/>
        <w:jc w:val="both"/>
        <w:rPr>
          <w:rFonts w:ascii="Bookman Old Style" w:hAnsi="Bookman Old Style" w:cs="Bookman Old Style"/>
        </w:rPr>
      </w:pPr>
      <w:r w:rsidRPr="00B73CFD">
        <w:rPr>
          <w:rFonts w:ascii="Bookman Old Style" w:hAnsi="Bookman Old Style" w:cs="Bookman Old Style"/>
        </w:rPr>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B53605" w:rsidRPr="00B73CFD" w:rsidRDefault="00B53605" w:rsidP="00D0419B">
      <w:pPr>
        <w:numPr>
          <w:ilvl w:val="4"/>
          <w:numId w:val="17"/>
        </w:numPr>
        <w:tabs>
          <w:tab w:val="left" w:pos="180"/>
        </w:tabs>
        <w:suppressAutoHyphens/>
        <w:ind w:left="0" w:firstLine="720"/>
        <w:jc w:val="both"/>
      </w:pPr>
      <w:r w:rsidRPr="00B73CFD">
        <w:rPr>
          <w:rFonts w:ascii="Bookman Old Style" w:hAnsi="Bookman Old Style" w:cs="Bookman Old Style"/>
        </w:rPr>
        <w:t>поради наличие на някое от основанията по чл. 42, ал. 1 от ЗОП  не се сключва договор за обществена поръчка.</w:t>
      </w:r>
    </w:p>
    <w:p w:rsidR="00B53605" w:rsidRPr="00B73CFD" w:rsidRDefault="00B53605" w:rsidP="00D0419B">
      <w:pPr>
        <w:jc w:val="both"/>
        <w:rPr>
          <w:rFonts w:ascii="Bookman Old Style" w:hAnsi="Bookman Old Style" w:cs="Bookman Old Style"/>
        </w:rPr>
      </w:pPr>
      <w:r w:rsidRPr="00B73CFD">
        <w:t xml:space="preserve">       </w:t>
      </w:r>
      <w:r w:rsidRPr="00B73CFD">
        <w:rPr>
          <w:rFonts w:ascii="Bookman Old Style" w:hAnsi="Bookman Old Style" w:cs="Bookman Old Style"/>
        </w:rPr>
        <w:t>2.Възложителят може да прекрати процедурата с мотивирано решение, когато:</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е подадена само една оферта, заявление за участие или проект;</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има само един участник, който отговаря на изискванията по чл. 47 - 53а от ЗОП или само една оферта или проект отговаря на предварително обявените условия от възложителя;</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участникът, класиран на първо място:</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а) откаже да сключи договор, или</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б) не изпълни някое от изискванията на чл. 42, ал. 1 от ЗОП или</w:t>
      </w:r>
    </w:p>
    <w:p w:rsidR="00B53605" w:rsidRPr="00B73CFD" w:rsidRDefault="00B53605" w:rsidP="00D0419B">
      <w:pPr>
        <w:numPr>
          <w:ilvl w:val="5"/>
          <w:numId w:val="17"/>
        </w:numPr>
        <w:tabs>
          <w:tab w:val="left" w:pos="720"/>
        </w:tabs>
        <w:suppressAutoHyphens/>
        <w:ind w:left="0" w:firstLine="720"/>
        <w:jc w:val="both"/>
        <w:rPr>
          <w:rFonts w:ascii="Bookman Old Style" w:hAnsi="Bookman Old Style" w:cs="Bookman Old Style"/>
        </w:rPr>
      </w:pPr>
      <w:r w:rsidRPr="00B73CFD">
        <w:rPr>
          <w:rFonts w:ascii="Bookman Old Style" w:hAnsi="Bookman Old Style" w:cs="Bookman Old Style"/>
        </w:rPr>
        <w:t>в) не отговаря на изискванията на чл. 47, ал. 1 и 5 от ЗОП или на изискванията на чл. 47, ал. 2, когато са посочени в обявлението.</w:t>
      </w:r>
    </w:p>
    <w:p w:rsidR="00B53605" w:rsidRPr="00B73CFD" w:rsidRDefault="00B53605" w:rsidP="00D0419B">
      <w:pPr>
        <w:autoSpaceDE w:val="0"/>
        <w:jc w:val="both"/>
        <w:rPr>
          <w:rFonts w:ascii="Bookman Old Style" w:hAnsi="Bookman Old Style" w:cs="Bookman Old Style"/>
        </w:rPr>
      </w:pPr>
    </w:p>
    <w:p w:rsidR="00B53605" w:rsidRPr="00B73CFD" w:rsidRDefault="00B53605" w:rsidP="00D0419B">
      <w:pPr>
        <w:autoSpaceDE w:val="0"/>
        <w:jc w:val="both"/>
        <w:rPr>
          <w:rFonts w:ascii="Bookman Old Style" w:hAnsi="Bookman Old Style" w:cs="Bookman Old Style"/>
        </w:rPr>
      </w:pPr>
    </w:p>
    <w:p w:rsidR="00B53605" w:rsidRPr="00B73CFD" w:rsidRDefault="00B53605" w:rsidP="00D0419B">
      <w:pPr>
        <w:jc w:val="center"/>
        <w:rPr>
          <w:rFonts w:ascii="Bookman Old Style" w:hAnsi="Bookman Old Style" w:cs="Bookman Old Style"/>
          <w:b/>
          <w:bCs/>
          <w:u w:val="single"/>
        </w:rPr>
      </w:pPr>
      <w:r w:rsidRPr="00B73CFD">
        <w:rPr>
          <w:rFonts w:ascii="Bookman Old Style" w:hAnsi="Bookman Old Style" w:cs="Bookman Old Style"/>
          <w:b/>
          <w:bCs/>
          <w:u w:val="single"/>
        </w:rPr>
        <w:t>ІХ.  СКЛЮЧВАНЕ НА ДОГОВОР</w:t>
      </w:r>
    </w:p>
    <w:p w:rsidR="00B53605" w:rsidRPr="00B73CFD" w:rsidRDefault="00B53605" w:rsidP="00D0419B">
      <w:pPr>
        <w:jc w:val="both"/>
        <w:rPr>
          <w:rFonts w:ascii="Bookman Old Style" w:hAnsi="Bookman Old Style" w:cs="Bookman Old Style"/>
          <w:b/>
          <w:bCs/>
          <w:u w:val="single"/>
        </w:rPr>
      </w:pP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9.1. Съдържание:</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 xml:space="preserve">Възложителят сключва договор за възлагане на обществената поръчка с класирания на първо място и определен за изпълнител участник.  </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При отказ на участника, определен за изпълнител, да сключи договор възложителят определя за изпълнител следващия класиран участник и сключва договор с него.</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Договорът за обществена поръчка включва задължително всички предложения от офертата на участника, въз основа на които е определен за изпълнител.</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При подписване на договора за обществена поръчка участникът, определен за изпълнител, е длъжен да представи документи от съответните компетентни органи за удостоверяване липсата на обстоятелствата по чл. 47, ал. 1 и 2 от ЗОП.</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Договорът не се сключва с участник, който при подписване на договора не представи:</w:t>
      </w:r>
    </w:p>
    <w:p w:rsidR="00B53605" w:rsidRPr="00B73CFD" w:rsidRDefault="00B53605" w:rsidP="00D0419B">
      <w:pPr>
        <w:numPr>
          <w:ilvl w:val="0"/>
          <w:numId w:val="18"/>
        </w:numPr>
        <w:suppressAutoHyphens/>
        <w:ind w:left="0" w:firstLine="720"/>
        <w:jc w:val="both"/>
        <w:rPr>
          <w:rFonts w:ascii="Bookman Old Style" w:hAnsi="Bookman Old Style" w:cs="Bookman Old Style"/>
        </w:rPr>
      </w:pPr>
      <w:r w:rsidRPr="00B73CFD">
        <w:rPr>
          <w:rFonts w:ascii="Bookman Old Style" w:hAnsi="Bookman Old Style" w:cs="Bookman Old Style"/>
        </w:rPr>
        <w:t>документ за регистрация в съответствие с изискването по чл. 25, ал. 3, т. 2 от ЗОП;</w:t>
      </w:r>
    </w:p>
    <w:p w:rsidR="00B53605" w:rsidRPr="00B73CFD" w:rsidRDefault="00B53605" w:rsidP="00D0419B">
      <w:pPr>
        <w:numPr>
          <w:ilvl w:val="0"/>
          <w:numId w:val="18"/>
        </w:numPr>
        <w:suppressAutoHyphens/>
        <w:ind w:left="0" w:firstLine="720"/>
        <w:jc w:val="both"/>
        <w:rPr>
          <w:rFonts w:ascii="Bookman Old Style" w:hAnsi="Bookman Old Style" w:cs="Bookman Old Style"/>
        </w:rPr>
      </w:pPr>
      <w:r w:rsidRPr="00B73CFD">
        <w:rPr>
          <w:rFonts w:ascii="Bookman Old Style" w:hAnsi="Bookman Old Style" w:cs="Bookman Old Style"/>
        </w:rPr>
        <w:t>документите по чл. 47, ал. 9 и чл. 48, ал. 2 от ЗОП;</w:t>
      </w:r>
    </w:p>
    <w:p w:rsidR="00B53605" w:rsidRPr="00B73CFD" w:rsidRDefault="00B53605" w:rsidP="00D0419B">
      <w:pPr>
        <w:numPr>
          <w:ilvl w:val="0"/>
          <w:numId w:val="18"/>
        </w:numPr>
        <w:suppressAutoHyphens/>
        <w:ind w:left="0" w:firstLine="720"/>
        <w:jc w:val="both"/>
        <w:rPr>
          <w:rFonts w:ascii="Bookman Old Style" w:hAnsi="Bookman Old Style" w:cs="Bookman Old Style"/>
        </w:rPr>
      </w:pPr>
      <w:r w:rsidRPr="00B73CFD">
        <w:rPr>
          <w:rFonts w:ascii="Bookman Old Style" w:hAnsi="Bookman Old Style" w:cs="Bookman Old Style"/>
        </w:rPr>
        <w:t>документ за внесена гаранция за изпълнение на договора.</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В случаите, в които участникът не представи исканите документи, възложителят сключва договора със следващия класиран участник или при липса на такъв, издава решение в съответствие с изискванията на ЗОП.</w:t>
      </w: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rPr>
        <w:t>Офертата на участника става неразделна част от договора.</w:t>
      </w:r>
    </w:p>
    <w:p w:rsidR="00B53605" w:rsidRPr="00B73CFD" w:rsidRDefault="00B53605" w:rsidP="00D0419B">
      <w:pPr>
        <w:autoSpaceDE w:val="0"/>
        <w:ind w:firstLine="708"/>
        <w:jc w:val="both"/>
        <w:rPr>
          <w:rFonts w:ascii="Bookman Old Style" w:hAnsi="Bookman Old Style" w:cs="Bookman Old Style"/>
        </w:rPr>
      </w:pP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9.2. Основания за изменение на договора:</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Страните по договор за обществена поръчка не могат да го изменят.</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Изменение на договор за обществена поръчка се извършва с допълнително споразумение и  се допуска по изключение:</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1. когато в резултат на непредвидени обстоятелства се налага:</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a) промяна в сроковете на договора,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б) частична замяна на дейности от предмета на поръчка за строителство или услуга, когато това е в интерес на възложителя и не води до увеличаване стойността на договора,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в) цялостна или частична замяна на стоки, включени в предмета на поръчка за доставка, включително на техни елементи, компоненти или части, когато това е в интерес на възложителя, не води до увеличаване на стойността на договора и заменящите стоки съответстват на изискванията на техническите спецификации, като имат технически предимства и/или по-добри функционални характеристики в сравнение със заменяните стоки,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г) намаляване общата стойност на договора в интерес на възложителя поради намаляване на договорените цени или договорени количества или отпадане на дейности,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2. при изменение на държавно регулирани цени, когато основен предмет на договора за обществена поръчка е дейност, чиято цена е обект на държавно регулиране и срокът му на изпълнение е над 12 месеца,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3. когато се налага увеличение в цената поради приемането на нормативен акт - до размера, произтичащ като пряка и непосредствена последица от него, или</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4. при удължаване срока на договор за доставка или услуга с периодично или продължително изпълнение, в случай че едновременно са изпълнени следните условия:</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а) не по-късно от 6 месеца преди изтичане на срока на договора възложителят е открил процедура със същия предмет за последващ период, която не е завършила с избор на изпълнител;</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б) срокът на договора се удължава до избора на изпълнител, но не повече от 6 месеца;</w:t>
      </w:r>
    </w:p>
    <w:p w:rsidR="00B53605" w:rsidRPr="00B73CFD" w:rsidRDefault="00B53605" w:rsidP="00D0419B">
      <w:pPr>
        <w:pStyle w:val="NormalWeb"/>
        <w:spacing w:before="0" w:beforeAutospacing="0" w:after="0" w:afterAutospacing="0"/>
        <w:jc w:val="both"/>
        <w:rPr>
          <w:rFonts w:ascii="Bookman Old Style" w:hAnsi="Bookman Old Style" w:cs="Bookman Old Style"/>
        </w:rPr>
      </w:pPr>
      <w:r w:rsidRPr="00B73CFD">
        <w:rPr>
          <w:rFonts w:ascii="Bookman Old Style" w:hAnsi="Bookman Old Style" w:cs="Bookman Old Style"/>
        </w:rPr>
        <w:t>в) прекъсване в доставката или услугата би довело до съществени затруднения за възложителя;</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г) прекъсване в доставката или услугата би довело до съществени затруднения за възложителя.</w:t>
      </w:r>
    </w:p>
    <w:p w:rsidR="00B53605" w:rsidRPr="00B73CFD" w:rsidRDefault="00B53605" w:rsidP="00D0419B">
      <w:pPr>
        <w:ind w:firstLine="708"/>
        <w:jc w:val="both"/>
        <w:rPr>
          <w:rFonts w:ascii="Bookman Old Style" w:hAnsi="Bookman Old Style" w:cs="Bookman Old Style"/>
        </w:rPr>
      </w:pPr>
    </w:p>
    <w:p w:rsidR="00B53605" w:rsidRPr="00B73CFD" w:rsidRDefault="00B53605" w:rsidP="00D0419B">
      <w:pPr>
        <w:autoSpaceDE w:val="0"/>
        <w:ind w:firstLine="708"/>
        <w:jc w:val="both"/>
        <w:rPr>
          <w:rFonts w:ascii="Bookman Old Style" w:hAnsi="Bookman Old Style" w:cs="Bookman Old Style"/>
        </w:rPr>
      </w:pPr>
      <w:r w:rsidRPr="00B73CFD">
        <w:rPr>
          <w:rFonts w:ascii="Bookman Old Style" w:hAnsi="Bookman Old Style" w:cs="Bookman Old Style"/>
          <w:b/>
          <w:bCs/>
        </w:rPr>
        <w:t xml:space="preserve">9.3. Срокове за сключване на договора: </w:t>
      </w:r>
    </w:p>
    <w:p w:rsidR="00B53605" w:rsidRPr="00B73CFD" w:rsidRDefault="00B53605" w:rsidP="00D0419B">
      <w:pPr>
        <w:ind w:firstLine="708"/>
        <w:jc w:val="both"/>
        <w:rPr>
          <w:rFonts w:ascii="Bookman Old Style" w:hAnsi="Bookman Old Style" w:cs="Bookman Old Style"/>
          <w:b/>
          <w:bCs/>
          <w:u w:val="single"/>
        </w:rPr>
      </w:pPr>
      <w:r w:rsidRPr="00B73CFD">
        <w:rPr>
          <w:rFonts w:ascii="Bookman Old Style" w:hAnsi="Bookman Old Style" w:cs="Bookman Old Style"/>
        </w:rPr>
        <w:t>Договорът за възлагане се сключва с участника в едномесечен срок от влизане в сила  на решението за определяне на изпълнител на обществената поръчка.</w:t>
      </w:r>
    </w:p>
    <w:p w:rsidR="00B53605" w:rsidRPr="00B73CFD" w:rsidRDefault="00B53605" w:rsidP="00D0419B">
      <w:pPr>
        <w:jc w:val="both"/>
        <w:rPr>
          <w:rFonts w:ascii="Bookman Old Style" w:hAnsi="Bookman Old Style" w:cs="Bookman Old Style"/>
          <w:b/>
          <w:bCs/>
          <w:u w:val="single"/>
        </w:rPr>
      </w:pPr>
    </w:p>
    <w:p w:rsidR="00B53605" w:rsidRPr="00B73CFD" w:rsidRDefault="00B53605" w:rsidP="00D0419B">
      <w:pPr>
        <w:jc w:val="center"/>
        <w:rPr>
          <w:rFonts w:ascii="Bookman Old Style" w:hAnsi="Bookman Old Style" w:cs="Bookman Old Style"/>
          <w:b/>
          <w:bCs/>
          <w:u w:val="single"/>
        </w:rPr>
      </w:pPr>
      <w:r w:rsidRPr="00B73CFD">
        <w:rPr>
          <w:rFonts w:ascii="Bookman Old Style" w:hAnsi="Bookman Old Style" w:cs="Bookman Old Style"/>
          <w:b/>
          <w:bCs/>
          <w:u w:val="single"/>
        </w:rPr>
        <w:t>Х. ОБЖАЛВАНЕ</w:t>
      </w:r>
    </w:p>
    <w:p w:rsidR="00B53605" w:rsidRPr="00B73CFD" w:rsidRDefault="00B53605" w:rsidP="00D0419B">
      <w:pPr>
        <w:jc w:val="both"/>
        <w:rPr>
          <w:rFonts w:ascii="Bookman Old Style" w:hAnsi="Bookman Old Style" w:cs="Bookman Old Style"/>
          <w:b/>
          <w:bCs/>
          <w:u w:val="single"/>
        </w:rPr>
      </w:pP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Всяко решение на възложителите в процедура за възлагане на обществена поръчка подлежи на обжалване относно неговата законосъобразност пред Комисията за защита на конкуренцията.</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 xml:space="preserve">Жалба може да подава всяко заинтересовано лице в десетдневен (10) срок от уведомяването му за съответното решение. </w:t>
      </w:r>
    </w:p>
    <w:p w:rsidR="00B53605" w:rsidRPr="00B73CFD" w:rsidRDefault="00B53605" w:rsidP="00D0419B">
      <w:pPr>
        <w:ind w:firstLine="708"/>
        <w:jc w:val="both"/>
        <w:rPr>
          <w:rFonts w:ascii="Bookman Old Style" w:hAnsi="Bookman Old Style" w:cs="Bookman Old Style"/>
          <w:b/>
          <w:bCs/>
        </w:rPr>
      </w:pPr>
      <w:r w:rsidRPr="00B73CFD">
        <w:rPr>
          <w:rFonts w:ascii="Bookman Old Style" w:hAnsi="Bookman Old Style" w:cs="Bookman Old Style"/>
        </w:rPr>
        <w:t xml:space="preserve">Жалба пред Комисията за защита на конкуренцията се подава с копие до възложителя, чието решение се обжалва. </w:t>
      </w:r>
    </w:p>
    <w:p w:rsidR="00B53605" w:rsidRPr="00B73CFD" w:rsidRDefault="00B53605" w:rsidP="00D0419B">
      <w:pPr>
        <w:jc w:val="both"/>
        <w:rPr>
          <w:rFonts w:ascii="Bookman Old Style" w:hAnsi="Bookman Old Style" w:cs="Bookman Old Style"/>
          <w:b/>
          <w:bCs/>
        </w:rPr>
      </w:pPr>
    </w:p>
    <w:p w:rsidR="00B53605" w:rsidRPr="00B73CFD" w:rsidRDefault="00B53605" w:rsidP="00D0419B">
      <w:pPr>
        <w:jc w:val="center"/>
        <w:rPr>
          <w:rFonts w:ascii="Bookman Old Style" w:hAnsi="Bookman Old Style" w:cs="Bookman Old Style"/>
        </w:rPr>
      </w:pPr>
      <w:r w:rsidRPr="00B73CFD">
        <w:rPr>
          <w:rFonts w:ascii="Bookman Old Style" w:hAnsi="Bookman Old Style" w:cs="Bookman Old Style"/>
          <w:b/>
          <w:bCs/>
          <w:u w:val="single"/>
        </w:rPr>
        <w:t>ХІ. ИЗЧИСЛЯВАНЕ НА СРОКОВЕ</w:t>
      </w: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Сроковете, посочени в тази документация се изчисляват, както следва:</w:t>
      </w:r>
    </w:p>
    <w:p w:rsidR="00B53605" w:rsidRPr="00B73CFD" w:rsidRDefault="00B53605" w:rsidP="00D0419B">
      <w:pPr>
        <w:numPr>
          <w:ilvl w:val="0"/>
          <w:numId w:val="7"/>
        </w:numPr>
        <w:tabs>
          <w:tab w:val="left" w:pos="0"/>
        </w:tabs>
        <w:suppressAutoHyphens/>
        <w:ind w:left="0" w:firstLine="720"/>
        <w:jc w:val="both"/>
        <w:rPr>
          <w:rFonts w:ascii="Bookman Old Style" w:hAnsi="Bookman Old Style" w:cs="Bookman Old Style"/>
        </w:rPr>
      </w:pPr>
      <w:r w:rsidRPr="00B73CFD">
        <w:rPr>
          <w:rFonts w:ascii="Bookman Old Style" w:hAnsi="Bookman Old Style" w:cs="Bookman Old Style"/>
        </w:rPr>
        <w:t>когато срокът е посочен в дни, той изтича в края на последния ден на посочения период;</w:t>
      </w:r>
    </w:p>
    <w:p w:rsidR="00B53605" w:rsidRPr="00B73CFD" w:rsidRDefault="00B53605" w:rsidP="00D0419B">
      <w:pPr>
        <w:numPr>
          <w:ilvl w:val="0"/>
          <w:numId w:val="7"/>
        </w:numPr>
        <w:tabs>
          <w:tab w:val="left" w:pos="0"/>
        </w:tabs>
        <w:suppressAutoHyphens/>
        <w:ind w:left="0" w:firstLine="720"/>
        <w:jc w:val="both"/>
        <w:rPr>
          <w:rFonts w:ascii="Bookman Old Style" w:hAnsi="Bookman Old Style" w:cs="Bookman Old Style"/>
        </w:rPr>
      </w:pPr>
      <w:r w:rsidRPr="00B73CFD">
        <w:rPr>
          <w:rFonts w:ascii="Bookman Old Style" w:hAnsi="Bookman Old Style" w:cs="Bookman Old Style"/>
        </w:rPr>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B53605" w:rsidRPr="00B73CFD" w:rsidRDefault="00B53605" w:rsidP="00D0419B">
      <w:pPr>
        <w:jc w:val="both"/>
        <w:rPr>
          <w:rFonts w:ascii="Bookman Old Style" w:hAnsi="Bookman Old Style" w:cs="Bookman Old Style"/>
        </w:rPr>
      </w:pPr>
    </w:p>
    <w:p w:rsidR="00B53605" w:rsidRPr="00B73CFD" w:rsidRDefault="00B53605" w:rsidP="00D0419B">
      <w:pPr>
        <w:ind w:firstLine="708"/>
        <w:jc w:val="both"/>
        <w:rPr>
          <w:rFonts w:ascii="Bookman Old Style" w:hAnsi="Bookman Old Style" w:cs="Bookman Old Style"/>
        </w:rPr>
      </w:pPr>
      <w:r w:rsidRPr="00B73CFD">
        <w:rPr>
          <w:rFonts w:ascii="Bookman Old Style" w:hAnsi="Bookman Old Style" w:cs="Bookman Old Style"/>
        </w:rPr>
        <w:t xml:space="preserve">Сроковете в документацията са в календарни дни. </w:t>
      </w:r>
    </w:p>
    <w:p w:rsidR="00B53605" w:rsidRPr="00B73CFD" w:rsidRDefault="00B53605" w:rsidP="00D0419B">
      <w:pPr>
        <w:ind w:firstLine="708"/>
        <w:jc w:val="both"/>
        <w:rPr>
          <w:rFonts w:ascii="Bookman Old Style" w:hAnsi="Bookman Old Style" w:cs="Bookman Old Style"/>
          <w:u w:val="single"/>
          <w:lang w:val="ru-RU"/>
        </w:rPr>
      </w:pPr>
      <w:r w:rsidRPr="00B73CFD">
        <w:rPr>
          <w:rFonts w:ascii="Bookman Old Style" w:hAnsi="Bookman Old Style" w:cs="Bookman Old Style"/>
        </w:rPr>
        <w:t>Когато срокът е в работни дни, това е изрично указано при посочването на съответния срок.</w:t>
      </w:r>
    </w:p>
    <w:p w:rsidR="00B53605" w:rsidRPr="00B73CFD" w:rsidRDefault="00B53605" w:rsidP="00D0419B">
      <w:pPr>
        <w:ind w:firstLine="708"/>
        <w:jc w:val="both"/>
        <w:rPr>
          <w:rFonts w:ascii="Bookman Old Style" w:hAnsi="Bookman Old Style" w:cs="Bookman Old Style"/>
          <w:u w:val="single"/>
          <w:lang w:val="ru-RU"/>
        </w:rPr>
      </w:pPr>
    </w:p>
    <w:p w:rsidR="00B53605" w:rsidRPr="00B73CFD" w:rsidRDefault="00B53605" w:rsidP="00D0419B">
      <w:pPr>
        <w:pStyle w:val="titre4"/>
        <w:ind w:left="0" w:firstLine="0"/>
        <w:jc w:val="center"/>
        <w:rPr>
          <w:rFonts w:ascii="Bookman Old Style" w:hAnsi="Bookman Old Style" w:cs="Bookman Old Style"/>
        </w:rPr>
      </w:pPr>
      <w:r w:rsidRPr="00B73CFD">
        <w:rPr>
          <w:rFonts w:ascii="Bookman Old Style" w:hAnsi="Bookman Old Style" w:cs="Bookman Old Style"/>
          <w:u w:val="single"/>
          <w:lang w:val="bg-BG" w:eastAsia="bg-BG"/>
        </w:rPr>
        <w:t>ХІІ. ЕТИЧНИ КЛАУЗИ</w:t>
      </w:r>
    </w:p>
    <w:p w:rsidR="00B53605" w:rsidRPr="00B73CFD" w:rsidRDefault="00B53605" w:rsidP="00D0419B">
      <w:pPr>
        <w:numPr>
          <w:ilvl w:val="0"/>
          <w:numId w:val="19"/>
        </w:numPr>
        <w:tabs>
          <w:tab w:val="left" w:pos="0"/>
        </w:tabs>
        <w:suppressAutoHyphens/>
        <w:ind w:left="0" w:firstLine="720"/>
        <w:jc w:val="both"/>
        <w:rPr>
          <w:rFonts w:ascii="Bookman Old Style" w:hAnsi="Bookman Old Style" w:cs="Bookman Old Style"/>
        </w:rPr>
      </w:pPr>
      <w:r w:rsidRPr="00B73CFD">
        <w:rPr>
          <w:rFonts w:ascii="Bookman Old Style" w:hAnsi="Bookman Old Style" w:cs="Bookman Old Style"/>
        </w:rPr>
        <w:t>Всеки опит на участник да се сдобие с поверителна информация, да сключи незаконно споразумение с конкуренти или да окаже влияние върху членовете на комисията или възложителя по време на процеса на разглеждане, изясняване и оценка на офертите може да доведе до отстраняване на участника от процедурата или до административни наказания.</w:t>
      </w:r>
    </w:p>
    <w:p w:rsidR="00B53605" w:rsidRPr="00B73CFD" w:rsidRDefault="00B53605" w:rsidP="00D0419B">
      <w:pPr>
        <w:numPr>
          <w:ilvl w:val="0"/>
          <w:numId w:val="19"/>
        </w:numPr>
        <w:tabs>
          <w:tab w:val="left" w:pos="0"/>
        </w:tabs>
        <w:suppressAutoHyphens/>
        <w:ind w:left="0" w:firstLine="720"/>
        <w:jc w:val="both"/>
        <w:rPr>
          <w:rFonts w:ascii="Bookman Old Style" w:hAnsi="Bookman Old Style" w:cs="Bookman Old Style"/>
        </w:rPr>
      </w:pPr>
      <w:r w:rsidRPr="00B73CFD">
        <w:rPr>
          <w:rFonts w:ascii="Bookman Old Style" w:hAnsi="Bookman Old Style" w:cs="Bookman Old Style"/>
        </w:rPr>
        <w:t>Когато предлага оферта, участникът трябва да не е повлиян от възможен конфликт на интереси и да няма равностойни взаимоотношения в тази връзка с други участници в процедурата за възлагане на обществената поръчка или страни, ангажирани в изпълнение на поръчката. Ако по време на изпълнение на договора възникне такава ситуация, изпълнителят трябва незабавно да уведоми възложителя.</w:t>
      </w:r>
    </w:p>
    <w:p w:rsidR="00B53605" w:rsidRPr="00B73CFD" w:rsidRDefault="00B53605" w:rsidP="00D0419B">
      <w:pPr>
        <w:pStyle w:val="Style49"/>
        <w:widowControl/>
        <w:spacing w:line="240" w:lineRule="auto"/>
        <w:ind w:firstLine="720"/>
        <w:rPr>
          <w:rStyle w:val="FontStyle157"/>
          <w:rFonts w:ascii="Bookman Old Style" w:hAnsi="Bookman Old Style" w:cs="Bookman Old Style"/>
          <w:sz w:val="24"/>
          <w:szCs w:val="24"/>
        </w:rPr>
      </w:pPr>
      <w:r w:rsidRPr="00B73CFD">
        <w:rPr>
          <w:rStyle w:val="FontStyle157"/>
          <w:rFonts w:ascii="Bookman Old Style" w:hAnsi="Bookman Old Style" w:cs="Bookman Old Style"/>
          <w:sz w:val="24"/>
          <w:szCs w:val="24"/>
        </w:rPr>
        <w:t>3. Участникът трябва да действа във всеки един момент лоялно и безпристрастно, като верен съветник на „МБАЛ- Бургас” АД в съответствие с правилата и/ или кодекса за етично поведение на професията си, както и да спазва подобаваща дискретност. Той трябва, в частност, да се въздържа от всякакви публични изявления във връзка със задачата и/ или услугите, направени без предварителното писмено съгласие на „МБАЛ- Бургас” АД,  както и от ангажиране с дейност, което влиза в разрез със задълженията му към „МБАЛ- Бургас” АД по договора.</w:t>
      </w:r>
    </w:p>
    <w:p w:rsidR="00B53605" w:rsidRPr="00B73CFD" w:rsidRDefault="00B53605" w:rsidP="00D0419B">
      <w:pPr>
        <w:pStyle w:val="Style49"/>
        <w:widowControl/>
        <w:spacing w:line="240" w:lineRule="auto"/>
        <w:ind w:firstLine="720"/>
        <w:rPr>
          <w:rStyle w:val="FontStyle157"/>
          <w:rFonts w:ascii="Bookman Old Style" w:hAnsi="Bookman Old Style" w:cs="Bookman Old Style"/>
          <w:sz w:val="24"/>
          <w:szCs w:val="24"/>
        </w:rPr>
      </w:pPr>
      <w:r w:rsidRPr="00B73CFD">
        <w:rPr>
          <w:rStyle w:val="FontStyle157"/>
          <w:rFonts w:ascii="Bookman Old Style" w:hAnsi="Bookman Old Style" w:cs="Bookman Old Style"/>
          <w:sz w:val="24"/>
          <w:szCs w:val="24"/>
        </w:rPr>
        <w:t>4. Участникът не може да приеме никакво друго плащане, свързано с договора освен това, което е предвидено в него. Изпълнителят и неговият екип не трябва да упражняват дейност и/ или да получават каквото и да е предимство, което да е несъвместимо със задълженията им към „МБАЛ- Бургас” АД.</w:t>
      </w:r>
    </w:p>
    <w:p w:rsidR="00B53605" w:rsidRPr="00B73CFD" w:rsidRDefault="00B53605" w:rsidP="00D0419B">
      <w:pPr>
        <w:pStyle w:val="Style49"/>
        <w:widowControl/>
        <w:spacing w:line="240" w:lineRule="auto"/>
        <w:ind w:firstLine="720"/>
        <w:rPr>
          <w:rStyle w:val="FontStyle157"/>
          <w:rFonts w:ascii="Bookman Old Style" w:hAnsi="Bookman Old Style" w:cs="Bookman Old Style"/>
          <w:sz w:val="24"/>
          <w:szCs w:val="24"/>
        </w:rPr>
      </w:pPr>
      <w:r w:rsidRPr="00B73CFD">
        <w:rPr>
          <w:rStyle w:val="FontStyle157"/>
          <w:rFonts w:ascii="Bookman Old Style" w:hAnsi="Bookman Old Style" w:cs="Bookman Old Style"/>
          <w:sz w:val="24"/>
          <w:szCs w:val="24"/>
        </w:rPr>
        <w:t>5. Участникът и неговите служители трябва да запазят професионална тайна по време на изпълнение на договора, както и след приключването му. Във връзка с това, освен с предварителното писмено съгласие на „МБАЛ- Бургас” АД, нито Изпълнителят, нито назначеният или ангажиран от него персонал трябва да предават, на което и да било физическо или юридическо лице конфиденциална информация, която им е била разкрита или която са открили, както да правят обществено достояние информация относно препоръките, направени по време на или като резултат от услугите.</w:t>
      </w:r>
    </w:p>
    <w:p w:rsidR="00B53605" w:rsidRPr="00B73CFD" w:rsidRDefault="00B53605" w:rsidP="00D0419B">
      <w:pPr>
        <w:pStyle w:val="Style49"/>
        <w:widowControl/>
        <w:spacing w:line="240" w:lineRule="auto"/>
        <w:rPr>
          <w:rStyle w:val="FontStyle157"/>
          <w:rFonts w:ascii="Bookman Old Style" w:hAnsi="Bookman Old Style" w:cs="Bookman Old Style"/>
          <w:sz w:val="24"/>
          <w:szCs w:val="24"/>
        </w:rPr>
      </w:pPr>
      <w:r w:rsidRPr="00B73CFD">
        <w:rPr>
          <w:rStyle w:val="FontStyle157"/>
          <w:rFonts w:ascii="Bookman Old Style" w:hAnsi="Bookman Old Style" w:cs="Bookman Old Style"/>
          <w:sz w:val="24"/>
          <w:szCs w:val="24"/>
        </w:rPr>
        <w:t xml:space="preserve">            Освен това, те не трябва да ползват в ущърб на „МБАЛ- Бургас” АД информацията, която им е била предоставена и която е резултат от проучванията, проведени по време на и за целите на изпълнение на договора.</w:t>
      </w:r>
    </w:p>
    <w:p w:rsidR="00B53605" w:rsidRPr="00B73CFD" w:rsidRDefault="00B53605" w:rsidP="00D0419B">
      <w:pPr>
        <w:pStyle w:val="Style49"/>
        <w:widowControl/>
        <w:spacing w:line="240" w:lineRule="auto"/>
        <w:ind w:firstLine="720"/>
      </w:pPr>
      <w:r w:rsidRPr="00B73CFD">
        <w:rPr>
          <w:rStyle w:val="FontStyle157"/>
          <w:rFonts w:ascii="Bookman Old Style" w:hAnsi="Bookman Old Style" w:cs="Bookman Old Style"/>
          <w:sz w:val="24"/>
          <w:szCs w:val="24"/>
        </w:rPr>
        <w:t>6.. Участникът трябва да се въздържа от всякакви взаимоотношения, които могат да компрометират неговата независимост и тази на екипа му.</w:t>
      </w:r>
    </w:p>
    <w:p w:rsidR="00B53605" w:rsidRPr="00B73CFD" w:rsidRDefault="00B53605" w:rsidP="00D0419B">
      <w:pPr>
        <w:tabs>
          <w:tab w:val="left" w:pos="0"/>
        </w:tabs>
        <w:jc w:val="both"/>
        <w:rPr>
          <w:rFonts w:ascii="Bookman Old Style" w:hAnsi="Bookman Old Style" w:cs="Bookman Old Style"/>
        </w:rPr>
      </w:pPr>
      <w:r w:rsidRPr="00B73CFD">
        <w:rPr>
          <w:rFonts w:ascii="Bookman Old Style" w:hAnsi="Bookman Old Style" w:cs="Bookman Old Style"/>
        </w:rPr>
        <w:t xml:space="preserve">         7.Изпълнителят трябва да действа във всеки един момент професионално, безпристрастно и в съответствие с кодекса за етично поведение на професията си. Той трябва да се въздържа от всякакви публични изявления във връзка с обществената поръчка, направени без предварителното одобрение на възложителя. </w:t>
      </w:r>
    </w:p>
    <w:p w:rsidR="00B53605" w:rsidRPr="00B73CFD" w:rsidRDefault="00B53605" w:rsidP="00D0419B">
      <w:pPr>
        <w:tabs>
          <w:tab w:val="left" w:pos="0"/>
        </w:tabs>
        <w:jc w:val="both"/>
        <w:rPr>
          <w:rFonts w:ascii="Bookman Old Style" w:hAnsi="Bookman Old Style" w:cs="Bookman Old Style"/>
        </w:rPr>
      </w:pPr>
      <w:r w:rsidRPr="00B73CFD">
        <w:rPr>
          <w:rFonts w:ascii="Bookman Old Style" w:hAnsi="Bookman Old Style" w:cs="Bookman Old Style"/>
        </w:rPr>
        <w:t xml:space="preserve">          8.Изпълнителят и неговите служители не трябва да упражняват каквато и да било дейност или да получават облага, която е в разрез с техните задължения към възложителя.</w:t>
      </w:r>
    </w:p>
    <w:p w:rsidR="00B53605" w:rsidRPr="00B73CFD" w:rsidRDefault="00B53605" w:rsidP="00D0419B">
      <w:pPr>
        <w:tabs>
          <w:tab w:val="left" w:pos="0"/>
        </w:tabs>
        <w:jc w:val="both"/>
        <w:rPr>
          <w:rFonts w:ascii="Bookman Old Style" w:hAnsi="Bookman Old Style" w:cs="Bookman Old Style"/>
        </w:rPr>
      </w:pPr>
      <w:r w:rsidRPr="00B73CFD">
        <w:rPr>
          <w:rFonts w:ascii="Bookman Old Style" w:hAnsi="Bookman Old Style" w:cs="Bookman Old Style"/>
        </w:rPr>
        <w:t xml:space="preserve">          9.Изпълнителят и неговите служители са задължени да запазят професионална тайна за целия срок на договора, както и след неговото завършване. Всички доклади и документи, изготвени или получени от изпълнителя, са конфиденциални. </w:t>
      </w:r>
    </w:p>
    <w:p w:rsidR="00B53605" w:rsidRPr="00B73CFD" w:rsidRDefault="00B53605" w:rsidP="00D0419B">
      <w:pPr>
        <w:tabs>
          <w:tab w:val="left" w:pos="0"/>
        </w:tabs>
        <w:jc w:val="both"/>
        <w:rPr>
          <w:rFonts w:ascii="Bookman Old Style" w:hAnsi="Bookman Old Style" w:cs="Bookman Old Style"/>
        </w:rPr>
      </w:pPr>
      <w:r w:rsidRPr="00B73CFD">
        <w:rPr>
          <w:rFonts w:ascii="Bookman Old Style" w:hAnsi="Bookman Old Style" w:cs="Bookman Old Style"/>
        </w:rPr>
        <w:t xml:space="preserve">           10.Договорът определя как страните ползват всички доклади и документи, изготвени, получени или представени от тях по време на изпълнението на договора. </w:t>
      </w:r>
    </w:p>
    <w:p w:rsidR="00B53605" w:rsidRPr="00B73CFD" w:rsidRDefault="00B53605" w:rsidP="00D0419B">
      <w:pPr>
        <w:tabs>
          <w:tab w:val="left" w:pos="0"/>
        </w:tabs>
        <w:jc w:val="both"/>
        <w:rPr>
          <w:rFonts w:ascii="Bookman Old Style" w:hAnsi="Bookman Old Style" w:cs="Bookman Old Style"/>
          <w:i/>
          <w:iCs/>
          <w:u w:val="single"/>
        </w:rPr>
      </w:pPr>
      <w:r w:rsidRPr="00B73CFD">
        <w:rPr>
          <w:rFonts w:ascii="Bookman Old Style" w:hAnsi="Bookman Old Style" w:cs="Bookman Old Style"/>
        </w:rPr>
        <w:t xml:space="preserve">           11.Изпълнителят ще се въздържа от всички взаимоотношения, които могат да компрометират неговата независимост или независимостта на служителите му. </w:t>
      </w:r>
    </w:p>
    <w:p w:rsidR="00B53605" w:rsidRPr="00B73CFD" w:rsidRDefault="00B53605" w:rsidP="00D0419B">
      <w:pPr>
        <w:pStyle w:val="Style49"/>
        <w:widowControl/>
        <w:spacing w:line="240" w:lineRule="auto"/>
        <w:ind w:firstLine="720"/>
        <w:rPr>
          <w:rFonts w:ascii="Bookman Old Style" w:hAnsi="Bookman Old Style" w:cs="Bookman Old Style"/>
        </w:rPr>
      </w:pPr>
      <w:r w:rsidRPr="00B73CFD">
        <w:rPr>
          <w:rStyle w:val="FontStyle157"/>
          <w:rFonts w:ascii="Bookman Old Style" w:hAnsi="Bookman Old Style" w:cs="Bookman Old Style"/>
          <w:sz w:val="24"/>
          <w:szCs w:val="24"/>
        </w:rPr>
        <w:t xml:space="preserve"> 12.В случай че при изпълнението на договора се налага промяна или прекратяване, то тогава тази промяна или прекратяване може да бъде осъществена единствено при спазване на условията на чл. 43 от ЗОП.</w:t>
      </w:r>
    </w:p>
    <w:p w:rsidR="00B53605" w:rsidRPr="00B73CFD" w:rsidRDefault="00B53605" w:rsidP="00D0419B">
      <w:pPr>
        <w:jc w:val="both"/>
        <w:rPr>
          <w:rFonts w:ascii="Bookman Old Style" w:hAnsi="Bookman Old Style" w:cs="Bookman Old Style"/>
          <w:i/>
          <w:iCs/>
          <w:u w:val="single"/>
        </w:rPr>
      </w:pPr>
      <w:r w:rsidRPr="00B73CFD">
        <w:rPr>
          <w:rStyle w:val="FontStyle157"/>
          <w:rFonts w:ascii="Bookman Old Style" w:hAnsi="Bookman Old Style" w:cs="Bookman Old Style"/>
          <w:sz w:val="24"/>
          <w:szCs w:val="24"/>
        </w:rPr>
        <w:t xml:space="preserve">           13. Участникът се задължава да предостави на „МБАЛ- Бургас” АД, при поискване, подкрепящо доказателство по отношение на условията, при които договорът се изпълнява. „МБАЛ- Бургас” АД може да извърши всякакви документни проверки или</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За всички въпроси неразработени в настоящата документация се прилагат разпоредбите на Закона за обществените поръчки.</w:t>
      </w:r>
    </w:p>
    <w:p w:rsidR="00B53605" w:rsidRPr="00B73CFD" w:rsidRDefault="00B53605" w:rsidP="00D0419B">
      <w:pPr>
        <w:jc w:val="both"/>
        <w:rPr>
          <w:rFonts w:ascii="Bookman Old Style" w:hAnsi="Bookman Old Style" w:cs="Bookman Old Style"/>
        </w:rPr>
      </w:pPr>
    </w:p>
    <w:p w:rsidR="00B53605" w:rsidRPr="00B73CFD" w:rsidRDefault="00B53605" w:rsidP="00D0419B">
      <w:pPr>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u w:val="single"/>
        </w:rPr>
      </w:pPr>
      <w:bookmarkStart w:id="35" w:name="bookmark79"/>
    </w:p>
    <w:bookmarkEnd w:id="35"/>
    <w:p w:rsidR="00B53605" w:rsidRPr="00B73CFD" w:rsidRDefault="00B53605" w:rsidP="00D0419B">
      <w:pPr>
        <w:ind w:right="-2"/>
        <w:jc w:val="center"/>
        <w:rPr>
          <w:rFonts w:ascii="Bookman Old Style" w:hAnsi="Bookman Old Style" w:cs="Bookman Old Style"/>
          <w:b/>
          <w:bCs/>
          <w:u w:val="single"/>
        </w:rPr>
      </w:pPr>
      <w:r w:rsidRPr="00B73CFD">
        <w:rPr>
          <w:rFonts w:ascii="Bookman Old Style" w:hAnsi="Bookman Old Style" w:cs="Bookman Old Style"/>
          <w:b/>
          <w:bCs/>
          <w:u w:val="single"/>
        </w:rPr>
        <w:t>XIII. МЕТОДОЛОГИЯ ЗА ОЦЕНКА</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1. Критерий за определяне на изпълнител - икономически най-изгодна оферта.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Всяка оферта, отговаряща на изискванията за  подбор, се оценява по настоящата методика и получава КОМПЛЕКСНА ОЦЕНКА, с която участва в крайното класиране.</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jc w:val="both"/>
        <w:rPr>
          <w:rFonts w:ascii="Bookman Old Style" w:hAnsi="Bookman Old Style" w:cs="Bookman Old Style"/>
          <w:b/>
          <w:bCs/>
        </w:rPr>
      </w:pPr>
      <w:r w:rsidRPr="00B73CFD">
        <w:rPr>
          <w:rFonts w:ascii="Bookman Old Style" w:hAnsi="Bookman Old Style" w:cs="Bookman Old Style"/>
          <w:b/>
          <w:bCs/>
        </w:rPr>
        <w:t>2. Указания за определяне на КОМПЛЕКСНА ОЦЕНКА (КО) на офертата</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Оценката се извършва по посочените показатели и съответните им относителни тежести и съгласно комплексната оценка по следната формула:</w:t>
      </w:r>
    </w:p>
    <w:p w:rsidR="00B53605" w:rsidRPr="00B73CFD" w:rsidRDefault="00B53605" w:rsidP="00D0419B">
      <w:pPr>
        <w:jc w:val="both"/>
        <w:rPr>
          <w:rFonts w:ascii="Bookman Old Style" w:hAnsi="Bookman Old Style" w:cs="Bookman Old Style"/>
        </w:rPr>
      </w:pPr>
    </w:p>
    <w:p w:rsidR="00B53605" w:rsidRPr="00B73CFD" w:rsidRDefault="00B53605" w:rsidP="00D0419B">
      <w:pPr>
        <w:ind w:right="-2"/>
        <w:jc w:val="center"/>
        <w:rPr>
          <w:rFonts w:ascii="Bookman Old Style" w:hAnsi="Bookman Old Style" w:cs="Bookman Old Style"/>
          <w:b/>
          <w:bCs/>
        </w:rPr>
      </w:pPr>
      <w:r w:rsidRPr="00B73CFD">
        <w:rPr>
          <w:rFonts w:ascii="Bookman Old Style" w:hAnsi="Bookman Old Style" w:cs="Bookman Old Style"/>
          <w:b/>
          <w:bCs/>
        </w:rPr>
        <w:t>КО = ТП х 20% + ФП х 80%</w:t>
      </w:r>
    </w:p>
    <w:p w:rsidR="00B53605" w:rsidRPr="00B73CFD" w:rsidRDefault="00B53605" w:rsidP="00D0419B">
      <w:pPr>
        <w:ind w:right="-2"/>
        <w:jc w:val="center"/>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3. Показатели за оценяване са два типа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rPr>
        <w:t xml:space="preserve">а. ТЕХНИЧЕСКИ ПОКАЗАТЕЛИ (ТП), отчитат качество на предложената организация и начин за изпълнение на предмета на поръчката, качеството на крайния продукт, техническо изпълнение - </w:t>
      </w:r>
      <w:r w:rsidRPr="00B73CFD">
        <w:rPr>
          <w:rFonts w:ascii="Bookman Old Style" w:hAnsi="Bookman Old Style" w:cs="Bookman Old Style"/>
          <w:b/>
          <w:bCs/>
        </w:rPr>
        <w:t>максимално възможна оценка 100 точки, тегловен коефициент - 20%</w:t>
      </w:r>
    </w:p>
    <w:p w:rsidR="00B53605" w:rsidRPr="00B73CFD" w:rsidRDefault="00B53605" w:rsidP="00D0419B">
      <w:pPr>
        <w:ind w:right="-2"/>
        <w:jc w:val="both"/>
        <w:rPr>
          <w:rFonts w:ascii="Bookman Old Style" w:hAnsi="Bookman Old Style" w:cs="Bookman Old Style"/>
          <w:b/>
          <w:bCs/>
        </w:rPr>
      </w:pPr>
      <w:bookmarkStart w:id="36" w:name="bookmark80"/>
      <w:r w:rsidRPr="00B73CFD">
        <w:rPr>
          <w:rFonts w:ascii="Bookman Old Style" w:hAnsi="Bookman Old Style" w:cs="Bookman Old Style"/>
        </w:rPr>
        <w:t xml:space="preserve">b. ФИНАНСОВИ ПОКАЗАТЕЛИ (ФП) предложена от участника крайна цена и ценообразуващи показатели </w:t>
      </w:r>
      <w:r w:rsidRPr="00B73CFD">
        <w:rPr>
          <w:rFonts w:ascii="Bookman Old Style" w:hAnsi="Bookman Old Style" w:cs="Bookman Old Style"/>
          <w:b/>
          <w:bCs/>
        </w:rPr>
        <w:t>- максимално възможна оценка 100 точки, тегловен коефициент - 80%</w:t>
      </w:r>
      <w:bookmarkEnd w:id="36"/>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4. Последователност и методика на оценка</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а. </w:t>
      </w:r>
      <w:r w:rsidRPr="00B73CFD">
        <w:rPr>
          <w:rFonts w:ascii="Bookman Old Style" w:hAnsi="Bookman Old Style" w:cs="Bookman Old Style"/>
          <w:b/>
          <w:bCs/>
        </w:rPr>
        <w:t>ПЪРВИ</w:t>
      </w:r>
      <w:r w:rsidRPr="00B73CFD">
        <w:rPr>
          <w:rFonts w:ascii="Bookman Old Style" w:hAnsi="Bookman Old Style" w:cs="Bookman Old Style"/>
        </w:rPr>
        <w:t xml:space="preserve"> </w:t>
      </w:r>
      <w:r w:rsidRPr="00B73CFD">
        <w:rPr>
          <w:rFonts w:ascii="Bookman Old Style" w:hAnsi="Bookman Old Style" w:cs="Bookman Old Style"/>
          <w:b/>
          <w:bCs/>
        </w:rPr>
        <w:t xml:space="preserve">ЕТАП - ТЕХНИЧЕСКА ОЦЕНКА на офертата </w:t>
      </w:r>
      <w:r w:rsidRPr="00B73CFD">
        <w:rPr>
          <w:rFonts w:ascii="Bookman Old Style" w:hAnsi="Bookman Old Style" w:cs="Bookman Old Style"/>
        </w:rPr>
        <w:t>- техническите показатели (ТП) отчитат качеството на техническото предложение по отношение на организация на работа, качеството на крайния продукт, техническо изпълнение на предмета на поръчката по следните показателите и формула :</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u w:val="single"/>
        </w:rPr>
      </w:pPr>
      <w:r w:rsidRPr="00B73CFD">
        <w:rPr>
          <w:rFonts w:ascii="Bookman Old Style" w:hAnsi="Bookman Old Style" w:cs="Bookman Old Style"/>
          <w:b/>
          <w:bCs/>
          <w:u w:val="single"/>
        </w:rPr>
        <w:t xml:space="preserve">ТП = (Т1 х 20% + Т2 х 20% + Т3 х 60%) х 20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                            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 </w:t>
      </w:r>
      <w:r w:rsidRPr="00B73CFD">
        <w:rPr>
          <w:rFonts w:ascii="Bookman Old Style" w:hAnsi="Bookman Old Style" w:cs="Bookman Old Style"/>
          <w:b/>
          <w:bCs/>
        </w:rPr>
        <w:t>T1</w:t>
      </w:r>
      <w:r w:rsidRPr="00B73CFD">
        <w:rPr>
          <w:rFonts w:ascii="Bookman Old Style" w:hAnsi="Bookman Old Style" w:cs="Bookman Old Style"/>
        </w:rPr>
        <w:t xml:space="preserve"> - Предположен допълнителен гаранционен срок </w:t>
      </w:r>
      <w:r w:rsidRPr="00B73CFD">
        <w:rPr>
          <w:rFonts w:ascii="Bookman Old Style" w:hAnsi="Bookman Old Style" w:cs="Bookman Old Style"/>
          <w:b/>
          <w:bCs/>
        </w:rPr>
        <w:t>тегловен коефициент – 20 %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Т2</w:t>
      </w:r>
      <w:r w:rsidRPr="00B73CFD">
        <w:rPr>
          <w:rFonts w:ascii="Bookman Old Style" w:hAnsi="Bookman Old Style" w:cs="Bookman Old Style"/>
        </w:rPr>
        <w:t xml:space="preserve"> - Предложени условия за изпълнение на гаранционните задължения – </w:t>
      </w:r>
      <w:r w:rsidRPr="00B73CFD">
        <w:rPr>
          <w:rFonts w:ascii="Bookman Old Style" w:hAnsi="Bookman Old Style" w:cs="Bookman Old Style"/>
          <w:b/>
          <w:bCs/>
        </w:rPr>
        <w:t>тегловен коефициент – 20 %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Т3</w:t>
      </w:r>
      <w:r w:rsidRPr="00B73CFD">
        <w:rPr>
          <w:rFonts w:ascii="Bookman Old Style" w:hAnsi="Bookman Old Style" w:cs="Bookman Old Style"/>
        </w:rPr>
        <w:t xml:space="preserve"> - Срок на изпълнение на   поръчката </w:t>
      </w:r>
      <w:r w:rsidRPr="00B73CFD">
        <w:rPr>
          <w:rFonts w:ascii="Bookman Old Style" w:hAnsi="Bookman Old Style" w:cs="Bookman Old Style"/>
          <w:b/>
          <w:bCs/>
        </w:rPr>
        <w:t>тегловен коефициент – 60 %</w:t>
      </w:r>
    </w:p>
    <w:p w:rsidR="00B53605" w:rsidRPr="00B73CFD" w:rsidRDefault="00B53605" w:rsidP="00D0419B">
      <w:pPr>
        <w:ind w:right="-2"/>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Всеки един от показателите на техническата оценка се формира по следния начин и при следните условия: </w:t>
      </w:r>
    </w:p>
    <w:p w:rsidR="00B53605" w:rsidRPr="00B73CFD" w:rsidRDefault="00B53605" w:rsidP="00D0419B">
      <w:pPr>
        <w:ind w:right="-2"/>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i/>
          <w:iCs/>
          <w:u w:val="single"/>
        </w:rPr>
        <w:t>Т1 - предположен допълнително над минималния гаранционен срок</w:t>
      </w:r>
      <w:r w:rsidRPr="00B73CFD">
        <w:rPr>
          <w:rFonts w:ascii="Bookman Old Style" w:hAnsi="Bookman Old Style" w:cs="Bookman Old Style"/>
        </w:rPr>
        <w:t xml:space="preserve"> </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Т1 = (Gi / Gmax) х 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Gi е сумата в месеци по всички предложени гаранционни срокове от Техническото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Gmax е сумата в месеци по всички предложени гаранционни срокове от Техническото предложение на участника предложил най-дълъг гаранционен срок. </w:t>
      </w:r>
    </w:p>
    <w:p w:rsidR="00B53605" w:rsidRPr="00B73CFD" w:rsidRDefault="00B53605" w:rsidP="00D0419B">
      <w:pPr>
        <w:ind w:right="-2"/>
        <w:jc w:val="both"/>
        <w:rPr>
          <w:rFonts w:ascii="Bookman Old Style" w:hAnsi="Bookman Old Style" w:cs="Bookman Old Style"/>
          <w:u w:val="single"/>
        </w:rPr>
      </w:pPr>
      <w:r w:rsidRPr="00B73CFD">
        <w:rPr>
          <w:rFonts w:ascii="Bookman Old Style" w:hAnsi="Bookman Old Style" w:cs="Bookman Old Style"/>
          <w:b/>
          <w:bCs/>
          <w:lang w:val="en-US"/>
        </w:rPr>
        <w:t>NB</w:t>
      </w:r>
      <w:r w:rsidRPr="00B73CFD">
        <w:rPr>
          <w:rFonts w:ascii="Bookman Old Style" w:hAnsi="Bookman Old Style" w:cs="Bookman Old Style"/>
          <w:b/>
          <w:bCs/>
        </w:rPr>
        <w:t xml:space="preserve">! </w:t>
      </w:r>
      <w:r w:rsidRPr="00B73CFD">
        <w:rPr>
          <w:rFonts w:ascii="Bookman Old Style" w:hAnsi="Bookman Old Style" w:cs="Bookman Old Style"/>
          <w:u w:val="single"/>
        </w:rPr>
        <w:t>Предложения, надхвърлящи два пъти минималните гаранционни срокове за някои от гаранционните срокове на Техническото предложение (съгласно чл. 20 на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ще получат НУЛА точки за този показател поради съображения за не-реалистичност, поради което обстоятелство и на основание чл. 69, ал.1, т.3 от ЗОП, ще бъдат отстранени от участие в процедурата.</w:t>
      </w:r>
    </w:p>
    <w:p w:rsidR="00B53605" w:rsidRPr="00B73CFD" w:rsidRDefault="00B53605" w:rsidP="00D0419B">
      <w:pPr>
        <w:ind w:right="-2"/>
        <w:jc w:val="both"/>
        <w:rPr>
          <w:rFonts w:ascii="Bookman Old Style" w:hAnsi="Bookman Old Style" w:cs="Bookman Old Style"/>
          <w:u w:val="single"/>
        </w:rPr>
      </w:pPr>
    </w:p>
    <w:p w:rsidR="00B53605" w:rsidRPr="00B73CFD" w:rsidRDefault="00B53605" w:rsidP="00D0419B">
      <w:pPr>
        <w:ind w:right="-2"/>
        <w:jc w:val="both"/>
        <w:rPr>
          <w:rFonts w:ascii="Bookman Old Style" w:hAnsi="Bookman Old Style" w:cs="Bookman Old Style"/>
          <w:b/>
          <w:bCs/>
          <w:i/>
          <w:iCs/>
          <w:u w:val="single"/>
        </w:rPr>
      </w:pPr>
      <w:r w:rsidRPr="00B73CFD">
        <w:rPr>
          <w:rFonts w:ascii="Bookman Old Style" w:hAnsi="Bookman Old Style" w:cs="Bookman Old Style"/>
          <w:b/>
          <w:bCs/>
          <w:i/>
          <w:iCs/>
          <w:u w:val="single"/>
        </w:rPr>
        <w:t>Т2 - предложени условия за изпълнение на гаранционните задължения</w:t>
      </w:r>
    </w:p>
    <w:p w:rsidR="00B53605" w:rsidRPr="00B73CFD" w:rsidRDefault="00B53605" w:rsidP="00D0419B">
      <w:pPr>
        <w:ind w:right="-2"/>
        <w:jc w:val="both"/>
        <w:rPr>
          <w:rFonts w:ascii="Bookman Old Style" w:hAnsi="Bookman Old Style" w:cs="Bookman Old Style"/>
          <w:b/>
          <w:bCs/>
          <w:i/>
          <w:iCs/>
          <w:u w:val="sing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Т2 = Т2</w:t>
      </w:r>
      <w:r w:rsidRPr="00B73CFD">
        <w:rPr>
          <w:rFonts w:ascii="Bookman Old Style" w:hAnsi="Bookman Old Style" w:cs="Bookman Old Style"/>
          <w:b/>
          <w:bCs/>
          <w:lang w:val="en-US"/>
        </w:rPr>
        <w:t>r</w:t>
      </w:r>
      <w:r w:rsidRPr="00B73CFD">
        <w:rPr>
          <w:rFonts w:ascii="Bookman Old Style" w:hAnsi="Bookman Old Style" w:cs="Bookman Old Style"/>
          <w:b/>
          <w:bCs/>
        </w:rPr>
        <w:t xml:space="preserve"> + Т2</w:t>
      </w:r>
      <w:r w:rsidRPr="00B73CFD">
        <w:rPr>
          <w:rFonts w:ascii="Bookman Old Style" w:hAnsi="Bookman Old Style" w:cs="Bookman Old Style"/>
          <w:b/>
          <w:bCs/>
          <w:lang w:val="en-US"/>
        </w:rPr>
        <w:t>o</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Време за реакция</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Т2</w:t>
      </w:r>
      <w:r w:rsidRPr="00B73CFD">
        <w:rPr>
          <w:rFonts w:ascii="Bookman Old Style" w:hAnsi="Bookman Old Style" w:cs="Bookman Old Style"/>
          <w:b/>
          <w:bCs/>
          <w:lang w:val="en-US"/>
        </w:rPr>
        <w:t>r</w:t>
      </w:r>
      <w:r w:rsidRPr="00B73CFD">
        <w:rPr>
          <w:rFonts w:ascii="Bookman Old Style" w:hAnsi="Bookman Old Style" w:cs="Bookman Old Style"/>
          <w:b/>
          <w:bCs/>
        </w:rPr>
        <w:t xml:space="preserve"> = (Cmin / Ci) х 50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Ci е срокът в дни (календарни) съгласно Техническото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Cmin е минималният срок от Техническото предложение на участника предложил най - кратък срок за реакция..</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Време за отстраняване на повредата</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Т2</w:t>
      </w:r>
      <w:r w:rsidRPr="00B73CFD">
        <w:rPr>
          <w:rFonts w:ascii="Bookman Old Style" w:hAnsi="Bookman Old Style" w:cs="Bookman Old Style"/>
          <w:b/>
          <w:bCs/>
          <w:lang w:val="en-US"/>
        </w:rPr>
        <w:t>o</w:t>
      </w:r>
      <w:r w:rsidRPr="00B73CFD">
        <w:rPr>
          <w:rFonts w:ascii="Bookman Old Style" w:hAnsi="Bookman Old Style" w:cs="Bookman Old Style"/>
          <w:b/>
          <w:bCs/>
        </w:rPr>
        <w:t xml:space="preserve"> = (Cmin / Ci) х 50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Ci е срокът в дни (календарни) съгласно Техническото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Cmin е минималният срок от Техническото предложение на участника предложил най - кратък срок за отстраняване на повредата.</w:t>
      </w:r>
    </w:p>
    <w:p w:rsidR="00B53605" w:rsidRPr="00B73CFD" w:rsidRDefault="00B53605" w:rsidP="00D0419B">
      <w:pPr>
        <w:ind w:right="-2"/>
        <w:jc w:val="both"/>
        <w:rPr>
          <w:rFonts w:ascii="Bookman Old Style" w:hAnsi="Bookman Old Style" w:cs="Bookman Old Style"/>
          <w:b/>
          <w:bCs/>
          <w:i/>
          <w:iCs/>
          <w:u w:val="single"/>
        </w:rPr>
      </w:pPr>
      <w:r w:rsidRPr="00B73CFD">
        <w:rPr>
          <w:rFonts w:ascii="Bookman Old Style" w:hAnsi="Bookman Old Style" w:cs="Bookman Old Style"/>
          <w:b/>
          <w:bCs/>
          <w:i/>
          <w:iCs/>
          <w:u w:val="single"/>
        </w:rPr>
        <w:t>Т3 - Срок на изпълнение на  поръчката</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 Т3 = (Cmin / Ci) х 100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Предмет на оценка е сборът от сроковете в календарни дни за изпълнение на всички етапи на строителството. Където Ci е срокът в дни (календарни) съгласно Техническото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Cmin е минималният срок от Техническото предложение на участника предложил най - кратък срок за изпълнение на поръчката.</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xml:space="preserve">b. ВТОРИ ЕТАП </w:t>
      </w:r>
      <w:r w:rsidRPr="00B73CFD">
        <w:rPr>
          <w:rFonts w:ascii="Bookman Old Style" w:hAnsi="Bookman Old Style" w:cs="Bookman Old Style"/>
        </w:rPr>
        <w:t>- ФИНАНСОВИ ПОКАЗАТЕЛИ (ФП) предложена от участника крайна цена и ценообразуващи показатели оценката се формира по следния начин:</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             ПОКАЗАТЕЛ 1 – „Обща стойност на СМР”, с коефициент на тежест 80%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center"/>
        <w:rPr>
          <w:rFonts w:ascii="Bookman Old Style" w:hAnsi="Bookman Old Style" w:cs="Bookman Old Style"/>
          <w:b/>
          <w:bCs/>
        </w:rPr>
      </w:pPr>
      <w:r w:rsidRPr="00B73CFD">
        <w:rPr>
          <w:rFonts w:ascii="Bookman Old Style" w:hAnsi="Bookman Old Style" w:cs="Bookman Old Style"/>
          <w:b/>
          <w:bCs/>
        </w:rPr>
        <w:t>ФП</w:t>
      </w:r>
      <w:r w:rsidRPr="00B73CFD">
        <w:rPr>
          <w:rFonts w:ascii="Bookman Old Style" w:hAnsi="Bookman Old Style" w:cs="Bookman Old Style"/>
          <w:b/>
          <w:bCs/>
          <w:vertAlign w:val="subscript"/>
        </w:rPr>
        <w:t>1</w:t>
      </w:r>
      <w:r w:rsidRPr="00B73CFD">
        <w:rPr>
          <w:rFonts w:ascii="Bookman Old Style" w:hAnsi="Bookman Old Style" w:cs="Bookman Old Style"/>
          <w:b/>
          <w:bCs/>
        </w:rPr>
        <w:t xml:space="preserve"> = (</w:t>
      </w:r>
      <w:r w:rsidRPr="00B73CFD">
        <w:rPr>
          <w:rFonts w:ascii="Bookman Old Style" w:hAnsi="Bookman Old Style" w:cs="Bookman Old Style"/>
          <w:b/>
          <w:bCs/>
          <w:u w:val="single"/>
        </w:rPr>
        <w:t>Цх40%+П1х25%+П2х10%+П3х10%+П4х10%+П5х5%) х 80</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 xml:space="preserve">                                                             100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Ц -</w:t>
      </w:r>
      <w:r w:rsidRPr="00B73CFD">
        <w:rPr>
          <w:rFonts w:ascii="Bookman Old Style" w:hAnsi="Bookman Old Style" w:cs="Bookman Old Style"/>
        </w:rPr>
        <w:t xml:space="preserve"> предложена цена - тегловен коефициент - 40% </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Като Ц= (Цmin / Цi) х 100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Цi е предложената крайна цена съгласно Финансовото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Където Цmin е минималната предложена крайна цена съгласно Финансовите предложения на участниците.</w:t>
      </w:r>
    </w:p>
    <w:p w:rsidR="00B53605" w:rsidRPr="00B73CFD" w:rsidRDefault="00B53605" w:rsidP="00D0419B">
      <w:pPr>
        <w:numPr>
          <w:ilvl w:val="0"/>
          <w:numId w:val="2"/>
        </w:numPr>
        <w:ind w:right="-2"/>
        <w:jc w:val="both"/>
        <w:rPr>
          <w:rFonts w:ascii="Bookman Old Style" w:hAnsi="Bookman Old Style" w:cs="Bookman Old Style"/>
        </w:rPr>
      </w:pPr>
      <w:r w:rsidRPr="00B73CFD">
        <w:rPr>
          <w:rFonts w:ascii="Bookman Old Style" w:hAnsi="Bookman Old Style" w:cs="Bookman Old Style"/>
          <w:b/>
          <w:bCs/>
        </w:rPr>
        <w:t>П1</w:t>
      </w:r>
      <w:r w:rsidRPr="00B73CFD">
        <w:rPr>
          <w:rFonts w:ascii="Bookman Old Style" w:hAnsi="Bookman Old Style" w:cs="Bookman Old Style"/>
        </w:rPr>
        <w:t xml:space="preserve"> - средна часова ставка, използвана при формиране на единичните анализни цени - тегловен коефициент - 25% </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П1 = (Ч</w:t>
      </w:r>
      <w:r w:rsidRPr="00B73CFD">
        <w:rPr>
          <w:rFonts w:ascii="Bookman Old Style" w:hAnsi="Bookman Old Style" w:cs="Bookman Old Style"/>
          <w:b/>
          <w:bCs/>
          <w:lang w:val="en-US"/>
        </w:rPr>
        <w:t>min</w:t>
      </w:r>
      <w:r w:rsidRPr="00B73CFD">
        <w:rPr>
          <w:rFonts w:ascii="Bookman Old Style" w:hAnsi="Bookman Old Style" w:cs="Bookman Old Style"/>
          <w:b/>
          <w:bCs/>
        </w:rPr>
        <w:t>/Ч</w:t>
      </w:r>
      <w:r w:rsidRPr="00B73CFD">
        <w:rPr>
          <w:rFonts w:ascii="Bookman Old Style" w:hAnsi="Bookman Old Style" w:cs="Bookman Old Style"/>
          <w:b/>
          <w:bCs/>
          <w:lang w:val="en-US"/>
        </w:rPr>
        <w:t>i</w:t>
      </w:r>
      <w:r w:rsidRPr="00B73CFD">
        <w:rPr>
          <w:rFonts w:ascii="Bookman Old Style" w:hAnsi="Bookman Old Style" w:cs="Bookman Old Style"/>
          <w:b/>
          <w:bCs/>
        </w:rPr>
        <w:t>)x100,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Чi</w:t>
      </w:r>
      <w:r w:rsidRPr="00B73CFD">
        <w:rPr>
          <w:rFonts w:ascii="Bookman Old Style" w:hAnsi="Bookman Old Style" w:cs="Bookman Old Style"/>
        </w:rPr>
        <w:t xml:space="preserve"> е предложената средна часова ставка съгласно Финансовото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Ч</w:t>
      </w:r>
      <w:r w:rsidRPr="00B73CFD">
        <w:rPr>
          <w:rFonts w:ascii="Bookman Old Style" w:hAnsi="Bookman Old Style" w:cs="Bookman Old Style"/>
          <w:b/>
          <w:bCs/>
          <w:lang w:val="en-US"/>
        </w:rPr>
        <w:t>min</w:t>
      </w:r>
      <w:r w:rsidRPr="00B73CFD">
        <w:rPr>
          <w:rFonts w:ascii="Bookman Old Style" w:hAnsi="Bookman Old Style" w:cs="Bookman Old Style"/>
        </w:rPr>
        <w:t xml:space="preserve"> е минималната предложена средна часова ставка съгласно Финансовите предложения на участниците.</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b/>
          <w:bCs/>
        </w:rPr>
        <w:t>- П2-</w:t>
      </w:r>
      <w:r w:rsidRPr="00B73CFD">
        <w:rPr>
          <w:rFonts w:ascii="Bookman Old Style" w:hAnsi="Bookman Old Style" w:cs="Bookman Old Style"/>
        </w:rPr>
        <w:t xml:space="preserve"> % допълнителни разходи за труд, използван при формиране на единичните анализни цени - тегловен коефициент - 10%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Като П2= (ДТmin / ДТi) х 100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ДТi</w:t>
      </w:r>
      <w:r w:rsidRPr="00B73CFD">
        <w:rPr>
          <w:rFonts w:ascii="Bookman Old Style" w:hAnsi="Bookman Old Style" w:cs="Bookman Old Style"/>
        </w:rPr>
        <w:t xml:space="preserve"> е предложеният % допълнителни разходи за труд съгласно Финансовото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ДТmin</w:t>
      </w:r>
      <w:r w:rsidRPr="00B73CFD">
        <w:rPr>
          <w:rFonts w:ascii="Bookman Old Style" w:hAnsi="Bookman Old Style" w:cs="Bookman Old Style"/>
        </w:rPr>
        <w:t xml:space="preserve"> е минималният предложен % допълнителни разходи за труд съгласно Финансовите предложения на участниците.</w:t>
      </w:r>
    </w:p>
    <w:p w:rsidR="00B53605" w:rsidRPr="00B73CFD" w:rsidRDefault="00B53605" w:rsidP="00D0419B">
      <w:pPr>
        <w:numPr>
          <w:ilvl w:val="0"/>
          <w:numId w:val="2"/>
        </w:numPr>
        <w:ind w:right="-2"/>
        <w:jc w:val="both"/>
        <w:rPr>
          <w:rFonts w:ascii="Bookman Old Style" w:hAnsi="Bookman Old Style" w:cs="Bookman Old Style"/>
        </w:rPr>
      </w:pPr>
      <w:r w:rsidRPr="00B73CFD">
        <w:rPr>
          <w:rFonts w:ascii="Bookman Old Style" w:hAnsi="Bookman Old Style" w:cs="Bookman Old Style"/>
          <w:b/>
          <w:bCs/>
        </w:rPr>
        <w:t>П3-</w:t>
      </w:r>
      <w:r w:rsidRPr="00B73CFD">
        <w:rPr>
          <w:rFonts w:ascii="Bookman Old Style" w:hAnsi="Bookman Old Style" w:cs="Bookman Old Style"/>
        </w:rPr>
        <w:t xml:space="preserve"> % допълнителни разходи за механизация, използван при формиране на единичните анализни цени - тегловен коефициент - 10%.</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Като П3=(ДМmin / ДМi)х100,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ДМi</w:t>
      </w:r>
      <w:r w:rsidRPr="00B73CFD">
        <w:rPr>
          <w:rFonts w:ascii="Bookman Old Style" w:hAnsi="Bookman Old Style" w:cs="Bookman Old Style"/>
        </w:rPr>
        <w:t xml:space="preserve"> е предложеният % допълнителни разходи за механизация съгласно Финансовото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ДМmin</w:t>
      </w:r>
      <w:r w:rsidRPr="00B73CFD">
        <w:rPr>
          <w:rFonts w:ascii="Bookman Old Style" w:hAnsi="Bookman Old Style" w:cs="Bookman Old Style"/>
        </w:rPr>
        <w:t xml:space="preserve"> е минималният предложен % допълнителни разходи за механизация съгласно Финансовите предложения на участниците.</w:t>
      </w:r>
    </w:p>
    <w:p w:rsidR="00B53605" w:rsidRPr="00B73CFD" w:rsidRDefault="00B53605" w:rsidP="00D0419B">
      <w:pPr>
        <w:numPr>
          <w:ilvl w:val="0"/>
          <w:numId w:val="2"/>
        </w:numPr>
        <w:ind w:right="-2"/>
        <w:jc w:val="both"/>
        <w:rPr>
          <w:rFonts w:ascii="Bookman Old Style" w:hAnsi="Bookman Old Style" w:cs="Bookman Old Style"/>
        </w:rPr>
      </w:pPr>
      <w:r w:rsidRPr="00B73CFD">
        <w:rPr>
          <w:rFonts w:ascii="Bookman Old Style" w:hAnsi="Bookman Old Style" w:cs="Bookman Old Style"/>
          <w:b/>
          <w:bCs/>
        </w:rPr>
        <w:t>П4-</w:t>
      </w:r>
      <w:r w:rsidRPr="00B73CFD">
        <w:rPr>
          <w:rFonts w:ascii="Bookman Old Style" w:hAnsi="Bookman Old Style" w:cs="Bookman Old Style"/>
        </w:rPr>
        <w:t xml:space="preserve"> % доставно складови разходи, използван при формиране на единичните анализни цени - тегловен коефициент - 10%.</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 </w:t>
      </w: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Като П4= (ДСРmin / ДСРi) х 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ДСРi</w:t>
      </w:r>
      <w:r w:rsidRPr="00B73CFD">
        <w:rPr>
          <w:rFonts w:ascii="Bookman Old Style" w:hAnsi="Bookman Old Style" w:cs="Bookman Old Style"/>
        </w:rPr>
        <w:t xml:space="preserve"> е предложеният % доставно-складови разходи съгласно Финансовото предложение на съответния участник.</w:t>
      </w: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ДСРmin</w:t>
      </w:r>
      <w:r w:rsidRPr="00B73CFD">
        <w:rPr>
          <w:rFonts w:ascii="Bookman Old Style" w:hAnsi="Bookman Old Style" w:cs="Bookman Old Style"/>
        </w:rPr>
        <w:t xml:space="preserve"> е минималният предложен % доставно-складови разходи съгласно Финансовите предложения на участниците.</w:t>
      </w:r>
    </w:p>
    <w:p w:rsidR="00B53605" w:rsidRPr="00B73CFD" w:rsidRDefault="00B53605" w:rsidP="00D0419B">
      <w:pPr>
        <w:numPr>
          <w:ilvl w:val="0"/>
          <w:numId w:val="2"/>
        </w:numPr>
        <w:ind w:right="-2"/>
        <w:jc w:val="both"/>
        <w:rPr>
          <w:rFonts w:ascii="Bookman Old Style" w:hAnsi="Bookman Old Style" w:cs="Bookman Old Style"/>
        </w:rPr>
      </w:pPr>
      <w:r w:rsidRPr="00B73CFD">
        <w:rPr>
          <w:rFonts w:ascii="Bookman Old Style" w:hAnsi="Bookman Old Style" w:cs="Bookman Old Style"/>
          <w:b/>
          <w:bCs/>
        </w:rPr>
        <w:t>П5-</w:t>
      </w:r>
      <w:r w:rsidRPr="00B73CFD">
        <w:rPr>
          <w:rFonts w:ascii="Bookman Old Style" w:hAnsi="Bookman Old Style" w:cs="Bookman Old Style"/>
        </w:rPr>
        <w:t xml:space="preserve"> % печалба използван при формиране на единичните анализни цени - тегловен коефициент - 5%.</w:t>
      </w:r>
    </w:p>
    <w:p w:rsidR="00B53605" w:rsidRPr="00B73CFD" w:rsidRDefault="00B53605" w:rsidP="00D0419B">
      <w:pPr>
        <w:ind w:right="-2"/>
        <w:jc w:val="both"/>
        <w:rPr>
          <w:rFonts w:ascii="Bookman Old Style" w:hAnsi="Bookman Old Style" w:cs="Bookman Old Style"/>
        </w:rPr>
      </w:pPr>
    </w:p>
    <w:p w:rsidR="00B53605" w:rsidRPr="00B73CFD" w:rsidRDefault="00B53605" w:rsidP="00D0419B">
      <w:pPr>
        <w:ind w:right="-2"/>
        <w:jc w:val="both"/>
        <w:rPr>
          <w:rFonts w:ascii="Bookman Old Style" w:hAnsi="Bookman Old Style" w:cs="Bookman Old Style"/>
          <w:b/>
          <w:bCs/>
        </w:rPr>
      </w:pPr>
      <w:r w:rsidRPr="00B73CFD">
        <w:rPr>
          <w:rFonts w:ascii="Bookman Old Style" w:hAnsi="Bookman Old Style" w:cs="Bookman Old Style"/>
          <w:b/>
          <w:bCs/>
        </w:rPr>
        <w:t>Като П5=(ПЧmin / ПЧi)х100,</w:t>
      </w:r>
    </w:p>
    <w:p w:rsidR="00B53605" w:rsidRPr="00B73CFD" w:rsidRDefault="00B53605" w:rsidP="00D0419B">
      <w:pPr>
        <w:ind w:right="-2"/>
        <w:jc w:val="both"/>
        <w:rPr>
          <w:rFonts w:ascii="Bookman Old Style" w:hAnsi="Bookman Old Style" w:cs="Bookman Old Style"/>
          <w:b/>
          <w:bCs/>
        </w:rPr>
      </w:pPr>
    </w:p>
    <w:p w:rsidR="00B53605" w:rsidRPr="00B73CFD" w:rsidRDefault="00B53605" w:rsidP="00D0419B">
      <w:pPr>
        <w:ind w:right="-2"/>
        <w:jc w:val="both"/>
        <w:rPr>
          <w:rFonts w:ascii="Bookman Old Style" w:hAnsi="Bookman Old Style" w:cs="Bookman Old Style"/>
        </w:rPr>
      </w:pPr>
      <w:r w:rsidRPr="00B73CFD">
        <w:rPr>
          <w:rFonts w:ascii="Bookman Old Style" w:hAnsi="Bookman Old Style" w:cs="Bookman Old Style"/>
        </w:rPr>
        <w:t xml:space="preserve">Където </w:t>
      </w:r>
      <w:r w:rsidRPr="00B73CFD">
        <w:rPr>
          <w:rFonts w:ascii="Bookman Old Style" w:hAnsi="Bookman Old Style" w:cs="Bookman Old Style"/>
          <w:b/>
          <w:bCs/>
        </w:rPr>
        <w:t>ПЧi</w:t>
      </w:r>
      <w:r w:rsidRPr="00B73CFD">
        <w:rPr>
          <w:rFonts w:ascii="Bookman Old Style" w:hAnsi="Bookman Old Style" w:cs="Bookman Old Style"/>
        </w:rPr>
        <w:t xml:space="preserve"> е предложеният % печалба съгласно Финансовото предложение на съответния участник.</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Където </w:t>
      </w:r>
      <w:r w:rsidRPr="00B73CFD">
        <w:rPr>
          <w:rFonts w:ascii="Bookman Old Style" w:hAnsi="Bookman Old Style" w:cs="Bookman Old Style"/>
          <w:b/>
          <w:bCs/>
        </w:rPr>
        <w:t>ПЧmin</w:t>
      </w:r>
      <w:r w:rsidRPr="00B73CFD">
        <w:rPr>
          <w:rFonts w:ascii="Bookman Old Style" w:hAnsi="Bookman Old Style" w:cs="Bookman Old Style"/>
        </w:rPr>
        <w:t xml:space="preserve"> е минималният предложен % печалба съгласно Финансовите предложения на участниците.</w:t>
      </w:r>
    </w:p>
    <w:p w:rsidR="00B53605" w:rsidRPr="00B73CFD" w:rsidRDefault="00B53605" w:rsidP="00D0419B">
      <w:pPr>
        <w:rPr>
          <w:rFonts w:ascii="Bookman Old Style" w:hAnsi="Bookman Old Style" w:cs="Bookman Old Style"/>
        </w:rPr>
      </w:pPr>
      <w:r w:rsidRPr="00B73CFD">
        <w:rPr>
          <w:rFonts w:ascii="Bookman Old Style" w:hAnsi="Bookman Old Style" w:cs="Bookman Old Style"/>
        </w:rPr>
        <w:tab/>
      </w:r>
    </w:p>
    <w:p w:rsidR="00B53605" w:rsidRPr="00B73CFD" w:rsidRDefault="00B53605" w:rsidP="00D0419B">
      <w:pPr>
        <w:jc w:val="both"/>
        <w:rPr>
          <w:rFonts w:ascii="Bookman Old Style" w:hAnsi="Bookman Old Style" w:cs="Bookman Old Style"/>
          <w:i/>
          <w:iCs/>
        </w:rPr>
      </w:pPr>
      <w:r w:rsidRPr="00B73CFD">
        <w:rPr>
          <w:rFonts w:ascii="Bookman Old Style" w:hAnsi="Bookman Old Style" w:cs="Bookman Old Style"/>
          <w:i/>
          <w:iCs/>
          <w:u w:val="single"/>
        </w:rPr>
        <w:t>Забележка:</w:t>
      </w:r>
      <w:r w:rsidRPr="00B73CFD">
        <w:rPr>
          <w:rFonts w:ascii="Bookman Old Style" w:hAnsi="Bookman Old Style" w:cs="Bookman Old Style"/>
          <w:i/>
          <w:iCs/>
        </w:rPr>
        <w:t xml:space="preserve"> С оглед предложения метод на оценяване за показатели  ДТi, ДМi, ДСРi, ПЧi  участникът е длъжен да посочи като стойност положително число, различно от нула.</w:t>
      </w:r>
    </w:p>
    <w:p w:rsidR="00B53605" w:rsidRPr="00B73CFD" w:rsidRDefault="00B53605" w:rsidP="00D0419B">
      <w:pPr>
        <w:jc w:val="both"/>
        <w:rPr>
          <w:rFonts w:ascii="Bookman Old Style" w:hAnsi="Bookman Old Style" w:cs="Bookman Old Style"/>
          <w:i/>
          <w:iCs/>
        </w:rPr>
      </w:pPr>
    </w:p>
    <w:p w:rsidR="00B53605" w:rsidRPr="00B73CFD" w:rsidRDefault="00B53605" w:rsidP="00D0419B">
      <w:pPr>
        <w:ind w:firstLine="708"/>
        <w:jc w:val="both"/>
        <w:rPr>
          <w:rFonts w:ascii="Bookman Old Style" w:hAnsi="Bookman Old Style" w:cs="Bookman Old Style"/>
          <w:b/>
          <w:bCs/>
          <w:caps/>
        </w:rPr>
      </w:pPr>
      <w:r w:rsidRPr="00B73CFD">
        <w:rPr>
          <w:rFonts w:ascii="Bookman Old Style" w:hAnsi="Bookman Old Style" w:cs="Bookman Old Style"/>
        </w:rPr>
        <w:tab/>
      </w:r>
      <w:r w:rsidRPr="00B73CFD">
        <w:rPr>
          <w:rFonts w:ascii="Bookman Old Style" w:hAnsi="Bookman Old Style" w:cs="Bookman Old Style"/>
          <w:b/>
          <w:bCs/>
          <w:caps/>
          <w:lang w:val="ru-RU"/>
        </w:rPr>
        <w:t>Показател  2</w:t>
      </w:r>
    </w:p>
    <w:p w:rsidR="00B53605" w:rsidRPr="00B73CFD" w:rsidRDefault="00B53605" w:rsidP="00D0419B">
      <w:pPr>
        <w:autoSpaceDE w:val="0"/>
        <w:autoSpaceDN w:val="0"/>
        <w:ind w:firstLine="720"/>
        <w:jc w:val="both"/>
        <w:rPr>
          <w:rFonts w:ascii="Bookman Old Style" w:hAnsi="Bookman Old Style" w:cs="Bookman Old Style"/>
          <w:b/>
          <w:bCs/>
        </w:rPr>
      </w:pPr>
      <w:r w:rsidRPr="00B73CFD">
        <w:rPr>
          <w:rFonts w:ascii="Bookman Old Style" w:hAnsi="Bookman Old Style" w:cs="Bookman Old Style"/>
          <w:b/>
          <w:bCs/>
          <w:lang w:val="ru-RU"/>
        </w:rPr>
        <w:t>ФП</w:t>
      </w:r>
      <w:r w:rsidRPr="00B73CFD">
        <w:rPr>
          <w:rFonts w:ascii="Bookman Old Style" w:hAnsi="Bookman Old Style" w:cs="Bookman Old Style"/>
          <w:b/>
          <w:bCs/>
          <w:vertAlign w:val="subscript"/>
          <w:lang w:val="ru-RU"/>
        </w:rPr>
        <w:t xml:space="preserve">2 </w:t>
      </w:r>
      <w:r w:rsidRPr="00B73CFD">
        <w:rPr>
          <w:rFonts w:ascii="Bookman Old Style" w:hAnsi="Bookman Old Style" w:cs="Bookman Old Style"/>
          <w:b/>
          <w:bCs/>
          <w:lang w:val="ru-RU"/>
        </w:rPr>
        <w:t>-  «</w:t>
      </w:r>
      <w:r w:rsidRPr="00B73CFD">
        <w:rPr>
          <w:rFonts w:ascii="Bookman Old Style" w:hAnsi="Bookman Old Style" w:cs="Bookman Old Style"/>
          <w:b/>
          <w:bCs/>
        </w:rPr>
        <w:t>Ценообразуващи елементи за възникнали непредвидени работи” с коефициент на тежест 20 точки.</w:t>
      </w:r>
    </w:p>
    <w:p w:rsidR="00B53605" w:rsidRPr="00B73CFD" w:rsidRDefault="00B53605" w:rsidP="00D0419B">
      <w:pPr>
        <w:rPr>
          <w:rFonts w:ascii="Bookman Old Style" w:hAnsi="Bookman Old Style" w:cs="Bookman Old Style"/>
        </w:rPr>
      </w:pPr>
    </w:p>
    <w:p w:rsidR="00B53605" w:rsidRPr="00B73CFD" w:rsidRDefault="00B53605" w:rsidP="00D0419B">
      <w:pPr>
        <w:rPr>
          <w:rFonts w:ascii="Bookman Old Style" w:hAnsi="Bookman Old Style" w:cs="Bookman Old Style"/>
          <w:b/>
          <w:bCs/>
        </w:rPr>
      </w:pPr>
      <w:r w:rsidRPr="00B73CFD">
        <w:rPr>
          <w:rFonts w:ascii="Bookman Old Style" w:hAnsi="Bookman Old Style" w:cs="Bookman Old Style"/>
          <w:b/>
          <w:bCs/>
        </w:rPr>
        <w:t>ФП</w:t>
      </w:r>
      <w:r w:rsidRPr="00B73CFD">
        <w:rPr>
          <w:rFonts w:ascii="Bookman Old Style" w:hAnsi="Bookman Old Style" w:cs="Bookman Old Style"/>
          <w:b/>
          <w:bCs/>
          <w:vertAlign w:val="subscript"/>
        </w:rPr>
        <w:t>2</w:t>
      </w:r>
      <w:r w:rsidRPr="00B73CFD">
        <w:rPr>
          <w:rFonts w:ascii="Bookman Old Style" w:hAnsi="Bookman Old Style" w:cs="Bookman Old Style"/>
          <w:b/>
          <w:bCs/>
        </w:rPr>
        <w:t xml:space="preserve"> = (</w:t>
      </w:r>
      <w:r w:rsidRPr="00B73CFD">
        <w:rPr>
          <w:rFonts w:ascii="Bookman Old Style" w:hAnsi="Bookman Old Style" w:cs="Bookman Old Style"/>
          <w:b/>
          <w:bCs/>
          <w:u w:val="single"/>
        </w:rPr>
        <w:t>Пчс+Пдр+Пдср+Пп) х 20</w:t>
      </w:r>
    </w:p>
    <w:p w:rsidR="00B53605" w:rsidRPr="00B73CFD" w:rsidRDefault="00B53605" w:rsidP="00D0419B">
      <w:pPr>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100</w:t>
      </w:r>
    </w:p>
    <w:p w:rsidR="00B53605" w:rsidRPr="00B73CFD" w:rsidRDefault="00B53605" w:rsidP="00D0419B">
      <w:pPr>
        <w:ind w:firstLine="720"/>
        <w:jc w:val="both"/>
        <w:rPr>
          <w:rFonts w:ascii="Bookman Old Style" w:hAnsi="Bookman Old Style" w:cs="Bookman Old Style"/>
        </w:rPr>
      </w:pPr>
      <w:r w:rsidRPr="00B73CFD">
        <w:rPr>
          <w:rFonts w:ascii="Bookman Old Style" w:hAnsi="Bookman Old Style" w:cs="Bookman Old Style"/>
        </w:rPr>
        <w:t xml:space="preserve">Показателя </w:t>
      </w:r>
      <w:r w:rsidRPr="00B73CFD">
        <w:rPr>
          <w:rFonts w:ascii="Bookman Old Style" w:hAnsi="Bookman Old Style" w:cs="Bookman Old Style"/>
          <w:b/>
          <w:bCs/>
        </w:rPr>
        <w:t>Пчс</w:t>
      </w:r>
      <w:r w:rsidRPr="00B73CFD">
        <w:rPr>
          <w:rFonts w:ascii="Bookman Old Style" w:hAnsi="Bookman Old Style" w:cs="Bookman Old Style"/>
        </w:rPr>
        <w:t xml:space="preserve"> е за часова ставка, като оценката се изчислява следната   формула: </w:t>
      </w:r>
    </w:p>
    <w:p w:rsidR="00B53605" w:rsidRPr="00B73CFD" w:rsidRDefault="00B53605" w:rsidP="00D0419B">
      <w:pPr>
        <w:ind w:firstLine="720"/>
        <w:jc w:val="both"/>
        <w:rPr>
          <w:rFonts w:ascii="Bookman Old Style" w:hAnsi="Bookman Old Style" w:cs="Bookman Old Style"/>
        </w:rPr>
      </w:pPr>
    </w:p>
    <w:p w:rsidR="00B53605" w:rsidRPr="00B73CFD" w:rsidRDefault="00B53605" w:rsidP="00D0419B">
      <w:pPr>
        <w:ind w:left="-120"/>
        <w:rPr>
          <w:rFonts w:ascii="Bookman Old Style" w:hAnsi="Bookman Old Style" w:cs="Bookman Old Style"/>
          <w:b/>
          <w:bCs/>
        </w:rPr>
      </w:pPr>
      <w:r w:rsidRPr="00B73CFD">
        <w:rPr>
          <w:rFonts w:ascii="Bookman Old Style" w:hAnsi="Bookman Old Style" w:cs="Bookman Old Style"/>
          <w:b/>
          <w:bCs/>
        </w:rPr>
        <w:t xml:space="preserve">Пчс = </w:t>
      </w:r>
      <w:r w:rsidRPr="00B73CFD">
        <w:rPr>
          <w:rFonts w:ascii="Bookman Old Style" w:hAnsi="Bookman Old Style" w:cs="Bookman Old Style"/>
          <w:b/>
          <w:bCs/>
          <w:u w:val="single"/>
        </w:rPr>
        <w:t xml:space="preserve">ЧС мин х 2,5, </w:t>
      </w:r>
      <w:r w:rsidRPr="00B73CFD">
        <w:rPr>
          <w:rFonts w:ascii="Bookman Old Style" w:hAnsi="Bookman Old Style" w:cs="Bookman Old Style"/>
        </w:rPr>
        <w:t>където:</w:t>
      </w:r>
      <w:r w:rsidRPr="00B73CFD">
        <w:rPr>
          <w:rFonts w:ascii="Bookman Old Style" w:hAnsi="Bookman Old Style" w:cs="Bookman Old Style"/>
          <w:b/>
          <w:bCs/>
          <w:u w:val="single"/>
        </w:rPr>
        <w:t xml:space="preserve"> </w:t>
      </w:r>
      <w:r w:rsidRPr="00B73CFD">
        <w:rPr>
          <w:rFonts w:ascii="Bookman Old Style" w:hAnsi="Bookman Old Style" w:cs="Bookman Old Style"/>
          <w:b/>
          <w:bCs/>
        </w:rPr>
        <w:t xml:space="preserve"> </w:t>
      </w:r>
    </w:p>
    <w:p w:rsidR="00B53605" w:rsidRPr="00B73CFD" w:rsidRDefault="00B53605" w:rsidP="00D0419B">
      <w:pPr>
        <w:ind w:left="-120"/>
        <w:rPr>
          <w:rFonts w:ascii="Bookman Old Style" w:hAnsi="Bookman Old Style" w:cs="Bookman Old Style"/>
          <w:b/>
          <w:bCs/>
        </w:rPr>
      </w:pPr>
      <w:r w:rsidRPr="00B73CFD">
        <w:rPr>
          <w:rFonts w:ascii="Bookman Old Style" w:hAnsi="Bookman Old Style" w:cs="Bookman Old Style"/>
          <w:b/>
          <w:bCs/>
        </w:rPr>
        <w:t xml:space="preserve">          ЧС участник</w:t>
      </w:r>
    </w:p>
    <w:p w:rsidR="00B53605" w:rsidRPr="00B73CFD" w:rsidRDefault="00B53605" w:rsidP="00D0419B">
      <w:pPr>
        <w:ind w:left="-120"/>
        <w:rPr>
          <w:rFonts w:ascii="Bookman Old Style" w:hAnsi="Bookman Old Style" w:cs="Bookman Old Style"/>
        </w:rPr>
      </w:pPr>
    </w:p>
    <w:p w:rsidR="00B53605" w:rsidRPr="00B73CFD" w:rsidRDefault="00B53605" w:rsidP="00D0419B">
      <w:pPr>
        <w:ind w:left="-120"/>
        <w:jc w:val="both"/>
        <w:rPr>
          <w:rFonts w:ascii="Bookman Old Style" w:hAnsi="Bookman Old Style" w:cs="Bookman Old Style"/>
          <w:lang w:val="ru-RU"/>
        </w:rPr>
      </w:pPr>
      <w:r w:rsidRPr="00B73CFD">
        <w:rPr>
          <w:rFonts w:ascii="Bookman Old Style" w:hAnsi="Bookman Old Style" w:cs="Bookman Old Style"/>
          <w:b/>
          <w:bCs/>
          <w:i/>
          <w:iCs/>
        </w:rPr>
        <w:t>“ЧСмин”</w:t>
      </w:r>
      <w:r w:rsidRPr="00B73CFD">
        <w:rPr>
          <w:rFonts w:ascii="Bookman Old Style" w:hAnsi="Bookman Old Style" w:cs="Bookman Old Style"/>
        </w:rPr>
        <w:t xml:space="preserve"> е най-ниската предложена часова ставка от участник</w:t>
      </w:r>
      <w:r w:rsidRPr="00B73CFD">
        <w:rPr>
          <w:rFonts w:ascii="Bookman Old Style" w:hAnsi="Bookman Old Style" w:cs="Bookman Old Style"/>
          <w:lang w:val="ru-RU"/>
        </w:rPr>
        <w:t>;</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“ЧС участник”</w:t>
      </w:r>
      <w:r w:rsidRPr="00B73CFD">
        <w:rPr>
          <w:rFonts w:ascii="Bookman Old Style" w:hAnsi="Bookman Old Style" w:cs="Bookman Old Style"/>
          <w:lang w:val="ru-RU"/>
        </w:rPr>
        <w:t xml:space="preserve"> е предложената часова ставка от съответния участник.</w:t>
      </w:r>
    </w:p>
    <w:p w:rsidR="00B53605" w:rsidRPr="00B73CFD" w:rsidRDefault="00B53605" w:rsidP="00D0419B">
      <w:pPr>
        <w:tabs>
          <w:tab w:val="left" w:pos="6210"/>
        </w:tabs>
        <w:ind w:left="-120"/>
        <w:jc w:val="both"/>
        <w:rPr>
          <w:rFonts w:ascii="Bookman Old Style" w:hAnsi="Bookman Old Style" w:cs="Bookman Old Style"/>
          <w:i/>
          <w:iCs/>
          <w:lang w:val="ru-RU"/>
        </w:rPr>
      </w:pPr>
      <w:r w:rsidRPr="00B73CFD">
        <w:rPr>
          <w:rFonts w:ascii="Bookman Old Style" w:hAnsi="Bookman Old Style" w:cs="Bookman Old Style"/>
          <w:b/>
          <w:bCs/>
          <w:i/>
          <w:iCs/>
          <w:lang w:val="ru-RU"/>
        </w:rPr>
        <w:t>“2,5”</w:t>
      </w:r>
      <w:r w:rsidRPr="00B73CFD">
        <w:rPr>
          <w:rFonts w:ascii="Bookman Old Style" w:hAnsi="Bookman Old Style" w:cs="Bookman Old Style"/>
          <w:lang w:val="ru-RU"/>
        </w:rPr>
        <w:t xml:space="preserve"> е тежестта на показателя </w:t>
      </w:r>
      <w:r w:rsidRPr="00B73CFD">
        <w:rPr>
          <w:rFonts w:ascii="Bookman Old Style" w:hAnsi="Bookman Old Style" w:cs="Bookman Old Style"/>
          <w:i/>
          <w:iCs/>
        </w:rPr>
        <w:t xml:space="preserve">Пчс </w:t>
      </w:r>
      <w:r w:rsidRPr="00B73CFD">
        <w:rPr>
          <w:rFonts w:ascii="Bookman Old Style" w:hAnsi="Bookman Old Style" w:cs="Bookman Old Style"/>
          <w:lang w:val="ru-RU"/>
        </w:rPr>
        <w:t xml:space="preserve">в определяне на оценката на показател </w:t>
      </w:r>
      <w:r w:rsidRPr="00B73CFD">
        <w:rPr>
          <w:rFonts w:ascii="Bookman Old Style" w:hAnsi="Bookman Old Style" w:cs="Bookman Old Style"/>
          <w:i/>
          <w:iCs/>
          <w:lang w:val="ru-RU"/>
        </w:rPr>
        <w:t>П</w:t>
      </w:r>
      <w:r w:rsidRPr="00B73CFD">
        <w:rPr>
          <w:rFonts w:ascii="Bookman Old Style" w:hAnsi="Bookman Old Style" w:cs="Bookman Old Style"/>
          <w:i/>
          <w:iCs/>
          <w:vertAlign w:val="subscript"/>
          <w:lang w:val="ru-RU"/>
        </w:rPr>
        <w:t>2</w:t>
      </w:r>
    </w:p>
    <w:p w:rsidR="00B53605" w:rsidRPr="00B73CFD" w:rsidRDefault="00B53605" w:rsidP="00D0419B">
      <w:pPr>
        <w:tabs>
          <w:tab w:val="left" w:pos="6210"/>
        </w:tabs>
        <w:ind w:left="-120"/>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lang w:val="ru-RU"/>
        </w:rPr>
        <w:t xml:space="preserve">            Показателя </w:t>
      </w:r>
      <w:r w:rsidRPr="00B73CFD">
        <w:rPr>
          <w:rFonts w:ascii="Bookman Old Style" w:hAnsi="Bookman Old Style" w:cs="Bookman Old Style"/>
          <w:b/>
          <w:bCs/>
        </w:rPr>
        <w:t>Пдр</w:t>
      </w:r>
      <w:r w:rsidRPr="00B73CFD">
        <w:rPr>
          <w:rFonts w:ascii="Bookman Old Style" w:hAnsi="Bookman Old Style" w:cs="Bookman Old Style"/>
          <w:lang w:val="ru-RU"/>
        </w:rPr>
        <w:t xml:space="preserve"> е за допълнителните разходи върху труд и технически средства в проценти, като оценката се изчислява по следната формула:</w:t>
      </w:r>
    </w:p>
    <w:p w:rsidR="00B53605" w:rsidRPr="00B73CFD" w:rsidRDefault="00B53605" w:rsidP="00D0419B">
      <w:pPr>
        <w:tabs>
          <w:tab w:val="left" w:pos="6210"/>
        </w:tabs>
        <w:ind w:left="-120"/>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rPr>
        <w:t>Пдр</w:t>
      </w:r>
      <w:r w:rsidRPr="00B73CFD">
        <w:rPr>
          <w:rFonts w:ascii="Bookman Old Style" w:hAnsi="Bookman Old Style" w:cs="Bookman Old Style"/>
          <w:b/>
          <w:bCs/>
          <w:lang w:val="ru-RU"/>
        </w:rPr>
        <w:t xml:space="preserve"> = </w:t>
      </w:r>
      <w:r w:rsidRPr="00B73CFD">
        <w:rPr>
          <w:rFonts w:ascii="Bookman Old Style" w:hAnsi="Bookman Old Style" w:cs="Bookman Old Style"/>
          <w:b/>
          <w:bCs/>
          <w:u w:val="single"/>
          <w:lang w:val="ru-RU"/>
        </w:rPr>
        <w:t xml:space="preserve">ДР мин х 2,5, </w:t>
      </w:r>
      <w:r w:rsidRPr="00B73CFD">
        <w:rPr>
          <w:rFonts w:ascii="Bookman Old Style" w:hAnsi="Bookman Old Style" w:cs="Bookman Old Style"/>
          <w:lang w:val="ru-RU"/>
        </w:rPr>
        <w:t xml:space="preserve">където: </w:t>
      </w:r>
    </w:p>
    <w:p w:rsidR="00B53605" w:rsidRPr="00B73CFD" w:rsidRDefault="00B53605" w:rsidP="00D0419B">
      <w:pPr>
        <w:tabs>
          <w:tab w:val="left" w:pos="6210"/>
        </w:tabs>
        <w:ind w:left="-120"/>
        <w:jc w:val="both"/>
        <w:rPr>
          <w:rFonts w:ascii="Bookman Old Style" w:hAnsi="Bookman Old Style" w:cs="Bookman Old Style"/>
          <w:b/>
          <w:bCs/>
          <w:lang w:val="ru-RU"/>
        </w:rPr>
      </w:pPr>
      <w:r w:rsidRPr="00B73CFD">
        <w:rPr>
          <w:rFonts w:ascii="Bookman Old Style" w:hAnsi="Bookman Old Style" w:cs="Bookman Old Style"/>
          <w:b/>
          <w:bCs/>
          <w:lang w:val="ru-RU"/>
        </w:rPr>
        <w:t xml:space="preserve">          ДР участник</w:t>
      </w:r>
    </w:p>
    <w:p w:rsidR="00B53605" w:rsidRPr="00B73CFD" w:rsidRDefault="00B53605" w:rsidP="00D0419B">
      <w:pPr>
        <w:tabs>
          <w:tab w:val="left" w:pos="6210"/>
        </w:tabs>
        <w:ind w:left="-120"/>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«ДР мин»</w:t>
      </w:r>
      <w:r w:rsidRPr="00B73CFD">
        <w:rPr>
          <w:rFonts w:ascii="Bookman Old Style" w:hAnsi="Bookman Old Style" w:cs="Bookman Old Style"/>
          <w:lang w:val="ru-RU"/>
        </w:rPr>
        <w:t xml:space="preserve"> е най-ниския процент за допълнителни разходи върху труд и технически средства предложен от участник;</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«ДР участник»</w:t>
      </w:r>
      <w:r w:rsidRPr="00B73CFD">
        <w:rPr>
          <w:rFonts w:ascii="Bookman Old Style" w:hAnsi="Bookman Old Style" w:cs="Bookman Old Style"/>
          <w:lang w:val="ru-RU"/>
        </w:rPr>
        <w:t xml:space="preserve"> е процента за допълнителни разходи върху труд и технически средства от съответния участник.</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“2,5”</w:t>
      </w:r>
      <w:r w:rsidRPr="00B73CFD">
        <w:rPr>
          <w:rFonts w:ascii="Bookman Old Style" w:hAnsi="Bookman Old Style" w:cs="Bookman Old Style"/>
          <w:lang w:val="ru-RU"/>
        </w:rPr>
        <w:t xml:space="preserve"> е тежестта на показателя </w:t>
      </w:r>
      <w:r w:rsidRPr="00B73CFD">
        <w:rPr>
          <w:rFonts w:ascii="Bookman Old Style" w:hAnsi="Bookman Old Style" w:cs="Bookman Old Style"/>
          <w:i/>
          <w:iCs/>
        </w:rPr>
        <w:t>Пдр</w:t>
      </w:r>
      <w:r w:rsidRPr="00B73CFD">
        <w:rPr>
          <w:rFonts w:ascii="Bookman Old Style" w:hAnsi="Bookman Old Style" w:cs="Bookman Old Style"/>
          <w:lang w:val="ru-RU"/>
        </w:rPr>
        <w:t xml:space="preserve"> в определяне на оценката на показател </w:t>
      </w:r>
      <w:r w:rsidRPr="00B73CFD">
        <w:rPr>
          <w:rFonts w:ascii="Bookman Old Style" w:hAnsi="Bookman Old Style" w:cs="Bookman Old Style"/>
          <w:i/>
          <w:iCs/>
          <w:lang w:val="ru-RU"/>
        </w:rPr>
        <w:t>П</w:t>
      </w:r>
      <w:r w:rsidRPr="00B73CFD">
        <w:rPr>
          <w:rFonts w:ascii="Bookman Old Style" w:hAnsi="Bookman Old Style" w:cs="Bookman Old Style"/>
          <w:i/>
          <w:iCs/>
          <w:vertAlign w:val="subscript"/>
          <w:lang w:val="ru-RU"/>
        </w:rPr>
        <w:t>2</w:t>
      </w:r>
      <w:r w:rsidRPr="00B73CFD">
        <w:rPr>
          <w:rFonts w:ascii="Bookman Old Style" w:hAnsi="Bookman Old Style" w:cs="Bookman Old Style"/>
          <w:lang w:val="ru-RU"/>
        </w:rPr>
        <w:t>.</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lang w:val="ru-RU"/>
        </w:rPr>
        <w:t xml:space="preserve">              Показателят </w:t>
      </w:r>
      <w:r w:rsidRPr="00B73CFD">
        <w:rPr>
          <w:rFonts w:ascii="Bookman Old Style" w:hAnsi="Bookman Old Style" w:cs="Bookman Old Style"/>
          <w:b/>
          <w:bCs/>
        </w:rPr>
        <w:t>Пдср</w:t>
      </w:r>
      <w:r w:rsidRPr="00B73CFD">
        <w:rPr>
          <w:rFonts w:ascii="Bookman Old Style" w:hAnsi="Bookman Old Style" w:cs="Bookman Old Style"/>
          <w:b/>
          <w:bCs/>
          <w:lang w:val="ru-RU"/>
        </w:rPr>
        <w:t xml:space="preserve"> </w:t>
      </w:r>
      <w:r w:rsidRPr="00B73CFD">
        <w:rPr>
          <w:rFonts w:ascii="Bookman Old Style" w:hAnsi="Bookman Old Style" w:cs="Bookman Old Style"/>
          <w:lang w:val="ru-RU"/>
        </w:rPr>
        <w:t>е за доставно-складови разходи в проценти, като оценката се изчислява по следната формула:</w:t>
      </w:r>
    </w:p>
    <w:p w:rsidR="00B53605" w:rsidRPr="00B73CFD" w:rsidRDefault="00B53605" w:rsidP="00D0419B">
      <w:pPr>
        <w:tabs>
          <w:tab w:val="left" w:pos="6210"/>
        </w:tabs>
        <w:ind w:left="-120"/>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rPr>
        <w:t>Пдср</w:t>
      </w:r>
      <w:r w:rsidRPr="00B73CFD">
        <w:rPr>
          <w:rFonts w:ascii="Bookman Old Style" w:hAnsi="Bookman Old Style" w:cs="Bookman Old Style"/>
          <w:b/>
          <w:bCs/>
          <w:lang w:val="ru-RU"/>
        </w:rPr>
        <w:t xml:space="preserve"> = </w:t>
      </w:r>
      <w:r w:rsidRPr="00B73CFD">
        <w:rPr>
          <w:rFonts w:ascii="Bookman Old Style" w:hAnsi="Bookman Old Style" w:cs="Bookman Old Style"/>
          <w:b/>
          <w:bCs/>
          <w:u w:val="single"/>
          <w:lang w:val="ru-RU"/>
        </w:rPr>
        <w:t xml:space="preserve">ДСР мин х 2,5, </w:t>
      </w:r>
      <w:r w:rsidRPr="00B73CFD">
        <w:rPr>
          <w:rFonts w:ascii="Bookman Old Style" w:hAnsi="Bookman Old Style" w:cs="Bookman Old Style"/>
          <w:lang w:val="ru-RU"/>
        </w:rPr>
        <w:t>където:</w:t>
      </w:r>
    </w:p>
    <w:p w:rsidR="00B53605" w:rsidRPr="00B73CFD" w:rsidRDefault="00B53605" w:rsidP="00D0419B">
      <w:pPr>
        <w:tabs>
          <w:tab w:val="left" w:pos="6210"/>
        </w:tabs>
        <w:ind w:left="-120"/>
        <w:jc w:val="both"/>
        <w:rPr>
          <w:rFonts w:ascii="Bookman Old Style" w:hAnsi="Bookman Old Style" w:cs="Bookman Old Style"/>
          <w:b/>
          <w:bCs/>
          <w:lang w:val="ru-RU"/>
        </w:rPr>
      </w:pPr>
      <w:r w:rsidRPr="00B73CFD">
        <w:rPr>
          <w:rFonts w:ascii="Bookman Old Style" w:hAnsi="Bookman Old Style" w:cs="Bookman Old Style"/>
          <w:b/>
          <w:bCs/>
          <w:lang w:val="ru-RU"/>
        </w:rPr>
        <w:t xml:space="preserve">           ДСР участник</w:t>
      </w:r>
    </w:p>
    <w:p w:rsidR="00B53605" w:rsidRPr="00B73CFD" w:rsidRDefault="00B53605" w:rsidP="00D0419B">
      <w:pPr>
        <w:tabs>
          <w:tab w:val="left" w:pos="6210"/>
        </w:tabs>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«ДСР мин»</w:t>
      </w:r>
      <w:r w:rsidRPr="00B73CFD">
        <w:rPr>
          <w:rFonts w:ascii="Bookman Old Style" w:hAnsi="Bookman Old Style" w:cs="Bookman Old Style"/>
          <w:lang w:val="ru-RU"/>
        </w:rPr>
        <w:t xml:space="preserve"> е най-ниския процент за доставно-складови разходи предложен от участник;</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«ДСР участник»</w:t>
      </w:r>
      <w:r w:rsidRPr="00B73CFD">
        <w:rPr>
          <w:rFonts w:ascii="Bookman Old Style" w:hAnsi="Bookman Old Style" w:cs="Bookman Old Style"/>
          <w:i/>
          <w:iCs/>
          <w:lang w:val="ru-RU"/>
        </w:rPr>
        <w:t xml:space="preserve"> </w:t>
      </w:r>
      <w:r w:rsidRPr="00B73CFD">
        <w:rPr>
          <w:rFonts w:ascii="Bookman Old Style" w:hAnsi="Bookman Old Style" w:cs="Bookman Old Style"/>
          <w:lang w:val="ru-RU"/>
        </w:rPr>
        <w:t>е процента за доставно-складови разходи предложен от съответния участник.</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“2,5”</w:t>
      </w:r>
      <w:r w:rsidRPr="00B73CFD">
        <w:rPr>
          <w:rFonts w:ascii="Bookman Old Style" w:hAnsi="Bookman Old Style" w:cs="Bookman Old Style"/>
          <w:lang w:val="ru-RU"/>
        </w:rPr>
        <w:t xml:space="preserve"> е тежестта на показателя </w:t>
      </w:r>
      <w:r w:rsidRPr="00B73CFD">
        <w:rPr>
          <w:rFonts w:ascii="Bookman Old Style" w:hAnsi="Bookman Old Style" w:cs="Bookman Old Style"/>
          <w:i/>
          <w:iCs/>
        </w:rPr>
        <w:t>Пдср</w:t>
      </w:r>
      <w:r w:rsidRPr="00B73CFD">
        <w:rPr>
          <w:rFonts w:ascii="Bookman Old Style" w:hAnsi="Bookman Old Style" w:cs="Bookman Old Style"/>
          <w:lang w:val="ru-RU"/>
        </w:rPr>
        <w:t xml:space="preserve"> в определяне на оценката на показател </w:t>
      </w:r>
      <w:r w:rsidRPr="00B73CFD">
        <w:rPr>
          <w:rFonts w:ascii="Bookman Old Style" w:hAnsi="Bookman Old Style" w:cs="Bookman Old Style"/>
          <w:i/>
          <w:iCs/>
          <w:lang w:val="ru-RU"/>
        </w:rPr>
        <w:t>П</w:t>
      </w:r>
      <w:r w:rsidRPr="00B73CFD">
        <w:rPr>
          <w:rFonts w:ascii="Bookman Old Style" w:hAnsi="Bookman Old Style" w:cs="Bookman Old Style"/>
          <w:i/>
          <w:iCs/>
          <w:vertAlign w:val="subscript"/>
          <w:lang w:val="ru-RU"/>
        </w:rPr>
        <w:t>2</w:t>
      </w:r>
      <w:r w:rsidRPr="00B73CFD">
        <w:rPr>
          <w:rFonts w:ascii="Bookman Old Style" w:hAnsi="Bookman Old Style" w:cs="Bookman Old Style"/>
          <w:lang w:val="ru-RU"/>
        </w:rPr>
        <w:t>.</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lang w:val="ru-RU"/>
        </w:rPr>
        <w:t xml:space="preserve">           Показателя </w:t>
      </w:r>
      <w:r w:rsidRPr="00B73CFD">
        <w:rPr>
          <w:rFonts w:ascii="Bookman Old Style" w:hAnsi="Bookman Old Style" w:cs="Bookman Old Style"/>
          <w:b/>
          <w:bCs/>
        </w:rPr>
        <w:t>Пп</w:t>
      </w:r>
      <w:r w:rsidRPr="00B73CFD">
        <w:rPr>
          <w:rFonts w:ascii="Bookman Old Style" w:hAnsi="Bookman Old Style" w:cs="Bookman Old Style"/>
          <w:lang w:val="ru-RU"/>
        </w:rPr>
        <w:t xml:space="preserve"> е за план печалба в проценти, като оценката се изчислява по следната формула:</w:t>
      </w:r>
    </w:p>
    <w:p w:rsidR="00B53605" w:rsidRPr="00B73CFD" w:rsidRDefault="00B53605" w:rsidP="00D0419B">
      <w:pPr>
        <w:tabs>
          <w:tab w:val="left" w:pos="6210"/>
        </w:tabs>
        <w:ind w:left="-120"/>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rPr>
        <w:t>Пп</w:t>
      </w:r>
      <w:r w:rsidRPr="00B73CFD">
        <w:rPr>
          <w:rFonts w:ascii="Bookman Old Style" w:hAnsi="Bookman Old Style" w:cs="Bookman Old Style"/>
          <w:b/>
          <w:bCs/>
          <w:lang w:val="ru-RU"/>
        </w:rPr>
        <w:t xml:space="preserve"> = </w:t>
      </w:r>
      <w:r w:rsidRPr="00B73CFD">
        <w:rPr>
          <w:rFonts w:ascii="Bookman Old Style" w:hAnsi="Bookman Old Style" w:cs="Bookman Old Style"/>
          <w:b/>
          <w:bCs/>
          <w:u w:val="single"/>
          <w:lang w:val="ru-RU"/>
        </w:rPr>
        <w:t xml:space="preserve">П мин х 2,5, </w:t>
      </w:r>
      <w:r w:rsidRPr="00B73CFD">
        <w:rPr>
          <w:rFonts w:ascii="Bookman Old Style" w:hAnsi="Bookman Old Style" w:cs="Bookman Old Style"/>
          <w:lang w:val="ru-RU"/>
        </w:rPr>
        <w:t>където:</w:t>
      </w:r>
    </w:p>
    <w:p w:rsidR="00B53605" w:rsidRPr="00B73CFD" w:rsidRDefault="00B53605" w:rsidP="00D0419B">
      <w:pPr>
        <w:tabs>
          <w:tab w:val="left" w:pos="6210"/>
        </w:tabs>
        <w:ind w:left="-120"/>
        <w:jc w:val="both"/>
        <w:rPr>
          <w:rFonts w:ascii="Bookman Old Style" w:hAnsi="Bookman Old Style" w:cs="Bookman Old Style"/>
          <w:b/>
          <w:bCs/>
          <w:lang w:val="ru-RU"/>
        </w:rPr>
      </w:pPr>
      <w:r w:rsidRPr="00B73CFD">
        <w:rPr>
          <w:rFonts w:ascii="Bookman Old Style" w:hAnsi="Bookman Old Style" w:cs="Bookman Old Style"/>
          <w:b/>
          <w:bCs/>
        </w:rPr>
        <w:t xml:space="preserve">         </w:t>
      </w:r>
      <w:r w:rsidRPr="00B73CFD">
        <w:rPr>
          <w:rFonts w:ascii="Bookman Old Style" w:hAnsi="Bookman Old Style" w:cs="Bookman Old Style"/>
          <w:b/>
          <w:bCs/>
          <w:lang w:val="ru-RU"/>
        </w:rPr>
        <w:t>Пучастник</w:t>
      </w:r>
    </w:p>
    <w:p w:rsidR="00B53605" w:rsidRPr="00B73CFD" w:rsidRDefault="00B53605" w:rsidP="00D0419B">
      <w:pPr>
        <w:tabs>
          <w:tab w:val="left" w:pos="6210"/>
        </w:tabs>
        <w:jc w:val="both"/>
        <w:rPr>
          <w:rFonts w:ascii="Bookman Old Style" w:hAnsi="Bookman Old Style" w:cs="Bookman Old Style"/>
          <w:lang w:val="ru-RU"/>
        </w:rPr>
      </w:pP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«П мин»</w:t>
      </w:r>
      <w:r w:rsidRPr="00B73CFD">
        <w:rPr>
          <w:rFonts w:ascii="Bookman Old Style" w:hAnsi="Bookman Old Style" w:cs="Bookman Old Style"/>
          <w:lang w:val="ru-RU"/>
        </w:rPr>
        <w:t xml:space="preserve"> е най-ниския процент печалба предложен от участник;</w:t>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«П участник»</w:t>
      </w:r>
      <w:r w:rsidRPr="00B73CFD">
        <w:rPr>
          <w:rFonts w:ascii="Bookman Old Style" w:hAnsi="Bookman Old Style" w:cs="Bookman Old Style"/>
          <w:i/>
          <w:iCs/>
          <w:lang w:val="ru-RU"/>
        </w:rPr>
        <w:t xml:space="preserve"> </w:t>
      </w:r>
      <w:r w:rsidRPr="00B73CFD">
        <w:rPr>
          <w:rFonts w:ascii="Bookman Old Style" w:hAnsi="Bookman Old Style" w:cs="Bookman Old Style"/>
          <w:lang w:val="ru-RU"/>
        </w:rPr>
        <w:t xml:space="preserve">е предложения процент печалба предложен от съответния участник; </w:t>
      </w:r>
      <w:r w:rsidRPr="00B73CFD">
        <w:rPr>
          <w:rFonts w:ascii="Bookman Old Style" w:hAnsi="Bookman Old Style" w:cs="Bookman Old Style"/>
          <w:lang w:val="ru-RU"/>
        </w:rPr>
        <w:tab/>
      </w:r>
    </w:p>
    <w:p w:rsidR="00B53605" w:rsidRPr="00B73CFD" w:rsidRDefault="00B53605" w:rsidP="00D0419B">
      <w:pPr>
        <w:tabs>
          <w:tab w:val="left" w:pos="6210"/>
        </w:tabs>
        <w:ind w:left="-120"/>
        <w:jc w:val="both"/>
        <w:rPr>
          <w:rFonts w:ascii="Bookman Old Style" w:hAnsi="Bookman Old Style" w:cs="Bookman Old Style"/>
          <w:lang w:val="ru-RU"/>
        </w:rPr>
      </w:pPr>
      <w:r w:rsidRPr="00B73CFD">
        <w:rPr>
          <w:rFonts w:ascii="Bookman Old Style" w:hAnsi="Bookman Old Style" w:cs="Bookman Old Style"/>
          <w:b/>
          <w:bCs/>
          <w:i/>
          <w:iCs/>
          <w:lang w:val="ru-RU"/>
        </w:rPr>
        <w:t>“2,5”</w:t>
      </w:r>
      <w:r w:rsidRPr="00B73CFD">
        <w:rPr>
          <w:rFonts w:ascii="Bookman Old Style" w:hAnsi="Bookman Old Style" w:cs="Bookman Old Style"/>
          <w:lang w:val="ru-RU"/>
        </w:rPr>
        <w:t xml:space="preserve"> е тежестта на показателя </w:t>
      </w:r>
      <w:r w:rsidRPr="00B73CFD">
        <w:rPr>
          <w:rFonts w:ascii="Bookman Old Style" w:hAnsi="Bookman Old Style" w:cs="Bookman Old Style"/>
          <w:i/>
          <w:iCs/>
        </w:rPr>
        <w:t>Пп</w:t>
      </w:r>
      <w:r w:rsidRPr="00B73CFD">
        <w:rPr>
          <w:rFonts w:ascii="Bookman Old Style" w:hAnsi="Bookman Old Style" w:cs="Bookman Old Style"/>
          <w:lang w:val="ru-RU"/>
        </w:rPr>
        <w:t xml:space="preserve"> в определяне на оценката на показател </w:t>
      </w:r>
      <w:r w:rsidRPr="00B73CFD">
        <w:rPr>
          <w:rFonts w:ascii="Bookman Old Style" w:hAnsi="Bookman Old Style" w:cs="Bookman Old Style"/>
          <w:i/>
          <w:iCs/>
          <w:lang w:val="ru-RU"/>
        </w:rPr>
        <w:t>П</w:t>
      </w:r>
      <w:r w:rsidRPr="00B73CFD">
        <w:rPr>
          <w:rFonts w:ascii="Bookman Old Style" w:hAnsi="Bookman Old Style" w:cs="Bookman Old Style"/>
          <w:i/>
          <w:iCs/>
          <w:vertAlign w:val="subscript"/>
          <w:lang w:val="ru-RU"/>
        </w:rPr>
        <w:t>2</w:t>
      </w:r>
    </w:p>
    <w:p w:rsidR="00B53605" w:rsidRPr="00B73CFD" w:rsidRDefault="00B53605" w:rsidP="00D0419B">
      <w:pPr>
        <w:jc w:val="both"/>
        <w:rPr>
          <w:rFonts w:ascii="Bookman Old Style" w:hAnsi="Bookman Old Style" w:cs="Bookman Old Style"/>
          <w:b/>
          <w:bCs/>
        </w:rPr>
      </w:pPr>
    </w:p>
    <w:p w:rsidR="00B53605" w:rsidRPr="00B73CFD" w:rsidRDefault="00B53605" w:rsidP="004C167C">
      <w:pPr>
        <w:jc w:val="both"/>
        <w:rPr>
          <w:rFonts w:ascii="Bookman Old Style" w:hAnsi="Bookman Old Style" w:cs="Bookman Old Style"/>
          <w:b/>
          <w:bCs/>
        </w:rPr>
      </w:pPr>
      <w:r w:rsidRPr="00B73CFD">
        <w:rPr>
          <w:rFonts w:ascii="Bookman Old Style" w:hAnsi="Bookman Old Style" w:cs="Bookman Old Style"/>
          <w:b/>
          <w:bCs/>
          <w:lang w:val="ru-RU"/>
        </w:rPr>
        <w:t>ФП</w:t>
      </w:r>
      <w:r w:rsidRPr="00B73CFD">
        <w:rPr>
          <w:rFonts w:ascii="Bookman Old Style" w:hAnsi="Bookman Old Style" w:cs="Bookman Old Style"/>
          <w:b/>
          <w:bCs/>
          <w:vertAlign w:val="subscript"/>
          <w:lang w:val="ru-RU"/>
        </w:rPr>
        <w:t xml:space="preserve"> </w:t>
      </w:r>
      <w:r w:rsidRPr="00B73CFD">
        <w:rPr>
          <w:rFonts w:ascii="Bookman Old Style" w:hAnsi="Bookman Old Style" w:cs="Bookman Old Style"/>
          <w:b/>
          <w:bCs/>
        </w:rPr>
        <w:t xml:space="preserve">= </w:t>
      </w:r>
      <w:r w:rsidRPr="00B73CFD">
        <w:rPr>
          <w:rFonts w:ascii="Bookman Old Style" w:hAnsi="Bookman Old Style" w:cs="Bookman Old Style"/>
          <w:b/>
          <w:bCs/>
          <w:u w:val="single"/>
          <w:lang w:val="ru-RU"/>
        </w:rPr>
        <w:t>ФП</w:t>
      </w:r>
      <w:r w:rsidRPr="00B73CFD">
        <w:rPr>
          <w:rFonts w:ascii="Bookman Old Style" w:hAnsi="Bookman Old Style" w:cs="Bookman Old Style"/>
          <w:b/>
          <w:bCs/>
          <w:u w:val="single"/>
          <w:vertAlign w:val="subscript"/>
          <w:lang w:val="ru-RU"/>
        </w:rPr>
        <w:t xml:space="preserve">1 </w:t>
      </w:r>
      <w:r w:rsidRPr="00B73CFD">
        <w:rPr>
          <w:rFonts w:ascii="Bookman Old Style" w:hAnsi="Bookman Old Style" w:cs="Bookman Old Style"/>
          <w:b/>
          <w:bCs/>
          <w:u w:val="single"/>
        </w:rPr>
        <w:t xml:space="preserve">+ </w:t>
      </w:r>
      <w:r w:rsidRPr="00B73CFD">
        <w:rPr>
          <w:rFonts w:ascii="Bookman Old Style" w:hAnsi="Bookman Old Style" w:cs="Bookman Old Style"/>
          <w:b/>
          <w:bCs/>
          <w:u w:val="single"/>
          <w:lang w:val="ru-RU"/>
        </w:rPr>
        <w:t>ФП</w:t>
      </w:r>
      <w:r w:rsidRPr="00B73CFD">
        <w:rPr>
          <w:rFonts w:ascii="Bookman Old Style" w:hAnsi="Bookman Old Style" w:cs="Bookman Old Style"/>
          <w:b/>
          <w:bCs/>
          <w:u w:val="single"/>
          <w:vertAlign w:val="subscript"/>
          <w:lang w:val="ru-RU"/>
        </w:rPr>
        <w:t>2</w:t>
      </w:r>
    </w:p>
    <w:p w:rsidR="00B53605" w:rsidRPr="00B73CFD" w:rsidRDefault="00B53605" w:rsidP="004C167C">
      <w:pPr>
        <w:pStyle w:val="firstline"/>
        <w:spacing w:before="0" w:beforeAutospacing="0" w:after="120" w:afterAutospacing="0"/>
        <w:rPr>
          <w:rFonts w:ascii="Bookman Old Style" w:hAnsi="Bookman Old Style" w:cs="Bookman Old Style"/>
          <w:b/>
          <w:bCs/>
        </w:rPr>
      </w:pPr>
      <w:r w:rsidRPr="00B73CFD">
        <w:rPr>
          <w:rFonts w:ascii="Bookman Old Style" w:hAnsi="Bookman Old Style" w:cs="Bookman Old Style"/>
        </w:rPr>
        <w:tab/>
        <w:t xml:space="preserve">       </w:t>
      </w:r>
      <w:r w:rsidRPr="00B73CFD">
        <w:rPr>
          <w:rFonts w:ascii="Bookman Old Style" w:hAnsi="Bookman Old Style" w:cs="Bookman Old Style"/>
          <w:b/>
          <w:bCs/>
        </w:rPr>
        <w:t>80</w:t>
      </w:r>
    </w:p>
    <w:p w:rsidR="00B53605" w:rsidRPr="00B73CFD" w:rsidRDefault="00B53605" w:rsidP="00D0419B">
      <w:pPr>
        <w:pStyle w:val="firstline"/>
        <w:spacing w:before="0" w:beforeAutospacing="0" w:after="120" w:afterAutospacing="0"/>
        <w:rPr>
          <w:rFonts w:ascii="Bookman Old Style" w:hAnsi="Bookman Old Style" w:cs="Bookman Old Style"/>
          <w:b/>
          <w:bCs/>
        </w:rPr>
      </w:pPr>
      <w:r w:rsidRPr="00B73CFD">
        <w:rPr>
          <w:rFonts w:ascii="Bookman Old Style" w:hAnsi="Bookman Old Style" w:cs="Bookman Old Style"/>
        </w:rPr>
        <w:tab/>
        <w:t xml:space="preserve">       </w:t>
      </w:r>
    </w:p>
    <w:p w:rsidR="00B53605" w:rsidRPr="00B73CFD" w:rsidRDefault="00B53605" w:rsidP="00D0419B">
      <w:pPr>
        <w:pStyle w:val="firstline"/>
        <w:spacing w:before="0" w:beforeAutospacing="0" w:after="120" w:afterAutospacing="0"/>
        <w:rPr>
          <w:rFonts w:ascii="Bookman Old Style" w:hAnsi="Bookman Old Style" w:cs="Bookman Old Style"/>
          <w:b/>
          <w:bCs/>
        </w:rPr>
      </w:pPr>
      <w:r w:rsidRPr="00B73CFD">
        <w:rPr>
          <w:rFonts w:ascii="Bookman Old Style" w:hAnsi="Bookman Old Style" w:cs="Bookman Old Style"/>
          <w:b/>
          <w:bCs/>
        </w:rPr>
        <w:t>Ккомпл = ТП + ФП</w:t>
      </w:r>
    </w:p>
    <w:p w:rsidR="00B53605" w:rsidRPr="00B73CFD" w:rsidRDefault="00B53605" w:rsidP="00D0419B">
      <w:pPr>
        <w:ind w:right="-2"/>
        <w:rPr>
          <w:rFonts w:ascii="Bookman Old Style" w:hAnsi="Bookman Old Style" w:cs="Bookman Old Style"/>
        </w:rPr>
      </w:pPr>
    </w:p>
    <w:p w:rsidR="00B53605" w:rsidRPr="00B73CFD" w:rsidRDefault="00B53605" w:rsidP="00D0419B">
      <w:pPr>
        <w:pStyle w:val="Heading2"/>
        <w:spacing w:before="0" w:after="0"/>
        <w:jc w:val="center"/>
        <w:rPr>
          <w:rFonts w:ascii="Bookman Old Style" w:hAnsi="Bookman Old Style" w:cs="Bookman Old Style"/>
          <w:i w:val="0"/>
          <w:iCs w:val="0"/>
          <w:color w:val="auto"/>
          <w:sz w:val="24"/>
          <w:szCs w:val="24"/>
          <w:u w:val="single"/>
        </w:rPr>
      </w:pPr>
      <w:r w:rsidRPr="00B73CFD">
        <w:rPr>
          <w:rFonts w:ascii="Bookman Old Style" w:hAnsi="Bookman Old Style" w:cs="Bookman Old Style"/>
          <w:i w:val="0"/>
          <w:iCs w:val="0"/>
          <w:color w:val="auto"/>
          <w:sz w:val="24"/>
          <w:szCs w:val="24"/>
          <w:u w:val="single"/>
        </w:rPr>
        <w:t>ХIV. ДРУГИ УСЛОВИЯ</w:t>
      </w:r>
    </w:p>
    <w:p w:rsidR="00B53605" w:rsidRPr="00B73CFD" w:rsidRDefault="00B53605" w:rsidP="00D0419B">
      <w:pPr>
        <w:jc w:val="both"/>
        <w:rPr>
          <w:rFonts w:ascii="Bookman Old Style" w:hAnsi="Bookman Old Style" w:cs="Bookman Old Style"/>
          <w:b/>
          <w:bCs/>
        </w:rPr>
      </w:pP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        1</w:t>
      </w:r>
      <w:r w:rsidRPr="00B73CFD">
        <w:rPr>
          <w:rFonts w:ascii="Bookman Old Style" w:hAnsi="Bookman Old Style" w:cs="Bookman Old Style"/>
          <w:b/>
          <w:bCs/>
        </w:rPr>
        <w:t xml:space="preserve">. </w:t>
      </w:r>
      <w:r w:rsidRPr="00B73CFD">
        <w:rPr>
          <w:rFonts w:ascii="Bookman Old Style" w:hAnsi="Bookman Old Style" w:cs="Bookman Old Style"/>
        </w:rPr>
        <w:t xml:space="preserve">При противоречие или неяснота в отделните текстове на документите, включени в настоящата документация, ще се прилагат документите с по-висок приоритет в следната последователност: </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 xml:space="preserve">а) Решение за откриване на открит конкурс; </w:t>
      </w:r>
    </w:p>
    <w:p w:rsidR="00B53605" w:rsidRPr="00B73CFD" w:rsidRDefault="00B53605" w:rsidP="00D0419B">
      <w:pPr>
        <w:shd w:val="clear" w:color="auto" w:fill="FFFFFF"/>
        <w:tabs>
          <w:tab w:val="left" w:pos="1531"/>
        </w:tabs>
        <w:jc w:val="both"/>
        <w:rPr>
          <w:rFonts w:ascii="Bookman Old Style" w:hAnsi="Bookman Old Style" w:cs="Bookman Old Style"/>
        </w:rPr>
      </w:pPr>
      <w:r w:rsidRPr="00B73CFD">
        <w:rPr>
          <w:rFonts w:ascii="Bookman Old Style" w:hAnsi="Bookman Old Style" w:cs="Bookman Old Style"/>
        </w:rPr>
        <w:t>б) Обявление за обществена поръчка;</w:t>
      </w:r>
    </w:p>
    <w:p w:rsidR="00B53605" w:rsidRPr="00B73CFD" w:rsidRDefault="00B53605" w:rsidP="00D0419B">
      <w:pPr>
        <w:ind w:right="-18"/>
        <w:rPr>
          <w:rFonts w:ascii="Bookman Old Style" w:hAnsi="Bookman Old Style" w:cs="Bookman Old Style"/>
        </w:rPr>
      </w:pPr>
      <w:r w:rsidRPr="00B73CFD">
        <w:rPr>
          <w:rFonts w:ascii="Bookman Old Style" w:hAnsi="Bookman Old Style" w:cs="Bookman Old Style"/>
        </w:rPr>
        <w:t>в) Част втора от настоящата документация - Указания към участниците в открития конкурс;</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rPr>
        <w:t>г) Проект на Договор;</w:t>
      </w:r>
    </w:p>
    <w:p w:rsidR="00B53605" w:rsidRPr="00B73CFD" w:rsidRDefault="00B53605" w:rsidP="00D0419B">
      <w:pPr>
        <w:jc w:val="both"/>
        <w:rPr>
          <w:rFonts w:ascii="Bookman Old Style" w:hAnsi="Bookman Old Style" w:cs="Bookman Old Style"/>
        </w:rPr>
      </w:pPr>
      <w:r w:rsidRPr="00B73CFD">
        <w:rPr>
          <w:rFonts w:ascii="Bookman Old Style" w:hAnsi="Bookman Old Style" w:cs="Bookman Old Style"/>
          <w:spacing w:val="-4"/>
        </w:rPr>
        <w:t xml:space="preserve">д) </w:t>
      </w:r>
      <w:r w:rsidRPr="00B73CFD">
        <w:rPr>
          <w:rFonts w:ascii="Bookman Old Style" w:hAnsi="Bookman Old Style" w:cs="Bookman Old Style"/>
        </w:rPr>
        <w:t xml:space="preserve">Приложенията към документацията. </w:t>
      </w:r>
    </w:p>
    <w:p w:rsidR="00B53605" w:rsidRPr="00B73CFD" w:rsidRDefault="00B53605" w:rsidP="00D0419B">
      <w:pPr>
        <w:shd w:val="clear" w:color="auto" w:fill="FFFFFF"/>
        <w:jc w:val="both"/>
        <w:rPr>
          <w:rFonts w:ascii="Bookman Old Style" w:hAnsi="Bookman Old Style" w:cs="Bookman Old Style"/>
          <w:spacing w:val="-1"/>
        </w:rPr>
      </w:pPr>
      <w:r w:rsidRPr="00B73CFD">
        <w:rPr>
          <w:rFonts w:ascii="Bookman Old Style" w:hAnsi="Bookman Old Style" w:cs="Bookman Old Style"/>
          <w:spacing w:val="-1"/>
        </w:rPr>
        <w:t>Документът с най-висок приоритет е посочен на първо място.</w:t>
      </w:r>
    </w:p>
    <w:p w:rsidR="00B53605" w:rsidRPr="00B73CFD" w:rsidRDefault="00B53605" w:rsidP="00D0419B">
      <w:pPr>
        <w:shd w:val="clear" w:color="auto" w:fill="FFFFFF"/>
        <w:jc w:val="both"/>
        <w:rPr>
          <w:rFonts w:ascii="Bookman Old Style" w:hAnsi="Bookman Old Style" w:cs="Bookman Old Style"/>
          <w:spacing w:val="-1"/>
        </w:rPr>
      </w:pPr>
    </w:p>
    <w:p w:rsidR="00B53605" w:rsidRPr="00B73CFD" w:rsidRDefault="00B53605" w:rsidP="00D0419B">
      <w:pPr>
        <w:pStyle w:val="Style5"/>
        <w:widowControl/>
        <w:numPr>
          <w:ilvl w:val="0"/>
          <w:numId w:val="20"/>
        </w:numPr>
        <w:tabs>
          <w:tab w:val="left" w:pos="426"/>
        </w:tabs>
        <w:spacing w:line="240" w:lineRule="auto"/>
        <w:ind w:left="0" w:firstLine="0"/>
        <w:rPr>
          <w:rFonts w:ascii="Bookman Old Style" w:hAnsi="Bookman Old Style" w:cs="Bookman Old Style"/>
        </w:rPr>
      </w:pPr>
      <w:r w:rsidRPr="00B73CFD">
        <w:rPr>
          <w:rFonts w:ascii="Bookman Old Style" w:hAnsi="Bookman Old Style" w:cs="Bookman Old Style"/>
          <w:lang w:eastAsia="en-US"/>
        </w:rPr>
        <w:t>За всички неуредените въпроси в настоящата документация за участие ще се прилагат разпоредбите на ЗОП, НВМОП, ППЗОП и другите действащи нормативни актове, свързани с предмета на обществената поръчка.</w:t>
      </w:r>
    </w:p>
    <w:p w:rsidR="00B53605" w:rsidRPr="00B73CFD" w:rsidRDefault="00B53605" w:rsidP="00D0419B">
      <w:pPr>
        <w:pStyle w:val="Style5"/>
        <w:widowControl/>
        <w:tabs>
          <w:tab w:val="left" w:pos="426"/>
        </w:tabs>
        <w:spacing w:line="240" w:lineRule="auto"/>
        <w:rPr>
          <w:rFonts w:ascii="Bookman Old Style" w:hAnsi="Bookman Old Style" w:cs="Bookman Old Style"/>
          <w:lang w:eastAsia="en-US"/>
        </w:rPr>
      </w:pPr>
    </w:p>
    <w:p w:rsidR="00B53605" w:rsidRPr="00B73CFD" w:rsidRDefault="00B53605" w:rsidP="00D0419B">
      <w:pPr>
        <w:pStyle w:val="Style5"/>
        <w:widowControl/>
        <w:tabs>
          <w:tab w:val="left" w:pos="426"/>
        </w:tabs>
        <w:spacing w:line="240" w:lineRule="auto"/>
        <w:rPr>
          <w:rFonts w:ascii="Bookman Old Style" w:hAnsi="Bookman Old Style" w:cs="Bookman Old Style"/>
        </w:rPr>
      </w:pPr>
      <w:r w:rsidRPr="00B73CFD">
        <w:rPr>
          <w:rFonts w:ascii="Bookman Old Style" w:hAnsi="Bookman Old Style" w:cs="Bookman Old Style"/>
        </w:rPr>
        <w:tab/>
      </w:r>
      <w:r w:rsidRPr="00B73CFD">
        <w:rPr>
          <w:rFonts w:ascii="Bookman Old Style" w:hAnsi="Bookman Old Style" w:cs="Bookman Old Style"/>
        </w:rPr>
        <w:tab/>
      </w:r>
    </w:p>
    <w:p w:rsidR="00B53605" w:rsidRPr="00B73CFD" w:rsidRDefault="00B53605" w:rsidP="00D0419B">
      <w:pPr>
        <w:ind w:right="-2"/>
        <w:jc w:val="center"/>
        <w:rPr>
          <w:rFonts w:ascii="Bookman Old Style" w:hAnsi="Bookman Old Style" w:cs="Bookman Old Style"/>
          <w:sz w:val="72"/>
          <w:szCs w:val="72"/>
        </w:rPr>
      </w:pPr>
    </w:p>
    <w:p w:rsidR="00B53605" w:rsidRPr="00B73CFD" w:rsidRDefault="00B53605" w:rsidP="00D0419B">
      <w:pPr>
        <w:spacing w:before="120" w:after="120" w:line="360" w:lineRule="auto"/>
        <w:jc w:val="center"/>
        <w:rPr>
          <w:rFonts w:ascii="Bookman Old Style" w:hAnsi="Bookman Old Style" w:cs="Bookman Old Style"/>
          <w:b/>
          <w:bCs/>
          <w:sz w:val="40"/>
          <w:szCs w:val="40"/>
          <w:lang w:val="en-US"/>
        </w:rPr>
      </w:pPr>
    </w:p>
    <w:p w:rsidR="00B53605" w:rsidRPr="00B73CFD" w:rsidRDefault="00B53605" w:rsidP="00D0419B">
      <w:pPr>
        <w:spacing w:line="360" w:lineRule="auto"/>
        <w:jc w:val="center"/>
        <w:rPr>
          <w:rFonts w:ascii="Bookman Old Style" w:hAnsi="Bookman Old Style" w:cs="Bookman Old Style"/>
          <w:b/>
          <w:bCs/>
          <w:sz w:val="40"/>
          <w:szCs w:val="40"/>
        </w:rPr>
      </w:pPr>
    </w:p>
    <w:p w:rsidR="00B53605" w:rsidRPr="00B73CFD" w:rsidRDefault="00B53605" w:rsidP="00D0419B">
      <w:pPr>
        <w:spacing w:line="360" w:lineRule="auto"/>
        <w:jc w:val="center"/>
        <w:rPr>
          <w:rFonts w:ascii="Bookman Old Style" w:hAnsi="Bookman Old Style" w:cs="Bookman Old Style"/>
          <w:b/>
          <w:bCs/>
          <w:sz w:val="40"/>
          <w:szCs w:val="40"/>
        </w:rPr>
      </w:pPr>
    </w:p>
    <w:p w:rsidR="00B53605" w:rsidRPr="00B73CFD" w:rsidRDefault="00B53605" w:rsidP="001427BB">
      <w:pPr>
        <w:tabs>
          <w:tab w:val="num" w:pos="0"/>
        </w:tabs>
        <w:jc w:val="both"/>
        <w:rPr>
          <w:rFonts w:ascii="Bookman Old Style" w:hAnsi="Bookman Old Style" w:cs="Bookman Old Style"/>
        </w:rPr>
      </w:pPr>
      <w:r w:rsidRPr="00B73CFD">
        <w:rPr>
          <w:sz w:val="40"/>
          <w:szCs w:val="40"/>
        </w:rPr>
        <w:br w:type="page"/>
      </w:r>
      <w:r w:rsidRPr="00B73CFD">
        <w:rPr>
          <w:rFonts w:ascii="Bookman Old Style" w:hAnsi="Bookman Old Style" w:cs="Bookman Old Style"/>
        </w:rPr>
        <w:t xml:space="preserve"> </w:t>
      </w: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ОБРАЗЕЦ № 1</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jc w:val="both"/>
        <w:rPr>
          <w:rFonts w:ascii="Bookman Old Style" w:hAnsi="Bookman Old Style" w:cs="Bookman Old Style"/>
        </w:rPr>
      </w:pPr>
    </w:p>
    <w:p w:rsidR="00B53605" w:rsidRPr="00B73CFD" w:rsidRDefault="00B53605" w:rsidP="001427BB">
      <w:pPr>
        <w:pStyle w:val="Heading4"/>
        <w:keepNext w:val="0"/>
        <w:spacing w:before="0" w:after="0"/>
        <w:jc w:val="center"/>
        <w:rPr>
          <w:rFonts w:ascii="Bookman Old Style" w:hAnsi="Bookman Old Style" w:cs="Bookman Old Style"/>
          <w:b w:val="0"/>
          <w:bCs w:val="0"/>
          <w:sz w:val="24"/>
          <w:szCs w:val="24"/>
        </w:rPr>
      </w:pPr>
      <w:r w:rsidRPr="00B73CFD">
        <w:rPr>
          <w:rFonts w:ascii="Bookman Old Style" w:hAnsi="Bookman Old Style" w:cs="Bookman Old Style"/>
          <w:sz w:val="24"/>
          <w:szCs w:val="24"/>
        </w:rPr>
        <w:t>ЗАЯВЛЕНИЕ ЗА УЧАСТИЕ</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Настоящото заявление е подадено от</w:t>
      </w:r>
      <w:r w:rsidRPr="00B73CFD">
        <w:rPr>
          <w:rFonts w:ascii="Bookman Old Style" w:hAnsi="Bookman Old Style" w:cs="Bookman Old Style"/>
          <w:b w:val="0"/>
          <w:bCs w:val="0"/>
          <w:color w:val="auto"/>
          <w:sz w:val="24"/>
          <w:szCs w:val="24"/>
        </w:rPr>
        <w:t xml:space="preserve"> …………………………………………......</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center"/>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pStyle w:val="Heading2"/>
        <w:keepNext w:val="0"/>
        <w:spacing w:before="0" w:after="0"/>
        <w:jc w:val="center"/>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0"/>
          <w:szCs w:val="20"/>
        </w:rPr>
        <w:t>(наименование на участника)</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и подписано от</w:t>
      </w:r>
      <w:r w:rsidRPr="00B73CFD">
        <w:rPr>
          <w:rFonts w:ascii="Bookman Old Style" w:hAnsi="Bookman Old Style" w:cs="Bookman Old Style"/>
          <w:b w:val="0"/>
          <w:bCs w:val="0"/>
          <w:color w:val="auto"/>
          <w:sz w:val="24"/>
          <w:szCs w:val="24"/>
        </w:rPr>
        <w:t>………………….………………………………..………………….........</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(трите имена и ЕГН)</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в качеството му на</w:t>
      </w:r>
      <w:r w:rsidRPr="00B73CFD">
        <w:rPr>
          <w:rFonts w:ascii="Bookman Old Style" w:hAnsi="Bookman Old Style" w:cs="Bookman Old Style"/>
          <w:b w:val="0"/>
          <w:bCs w:val="0"/>
          <w:color w:val="auto"/>
          <w:sz w:val="24"/>
          <w:szCs w:val="24"/>
        </w:rPr>
        <w:t xml:space="preserve"> ………………………………………………….………………..</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(длъжност)</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УВАЖАЕМИ ГОСПОДА,</w:t>
      </w:r>
    </w:p>
    <w:p w:rsidR="00B53605" w:rsidRPr="00B73CFD" w:rsidRDefault="00B53605" w:rsidP="001427BB">
      <w:pPr>
        <w:pStyle w:val="Heading2"/>
        <w:keepNext w:val="0"/>
        <w:spacing w:before="0" w:after="0"/>
        <w:rPr>
          <w:rFonts w:ascii="Bookman Old Style" w:hAnsi="Bookman Old Style" w:cs="Bookman Old Style"/>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 xml:space="preserve">Заявяваме, че желаем да участваме в процедурата за избор на изпълнител по договор за възлагане на обществена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при условията, обявени в документацията за участие и приети от нас.</w:t>
      </w:r>
    </w:p>
    <w:p w:rsidR="00B53605" w:rsidRPr="00B73CFD" w:rsidRDefault="00B53605" w:rsidP="001427BB">
      <w:pPr>
        <w:pStyle w:val="Heading2"/>
        <w:keepNext w:val="0"/>
        <w:spacing w:before="0" w:after="0"/>
        <w:ind w:firstLine="708"/>
        <w:jc w:val="both"/>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Приемаме да се считаме обвързани от задълженията и условията, поети с офертата до изтичане на   180 календарни дни, включително от крайния срок за получаване на оферти…………….2015 г.</w:t>
      </w:r>
    </w:p>
    <w:p w:rsidR="00B53605" w:rsidRPr="00B73CFD" w:rsidRDefault="00B53605" w:rsidP="001427BB">
      <w:pPr>
        <w:pStyle w:val="Heading2"/>
        <w:keepNext w:val="0"/>
        <w:spacing w:before="0" w:after="0"/>
        <w:ind w:firstLine="708"/>
        <w:jc w:val="both"/>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Заявяваме, че ако поръчката бъде възложена на нас до подписване на договора, настоящото заявление ще представлява споразумение между нас и възложителя, което ще бъде безусловно гарантирано от нашата гаранция за участие в процедурата.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            Заявяваме, че ако поръчката бъде възложена на нас ще изпълним обекта на поръчката в съответствие с изискванията, заложени в Техническите спецификации на настоящата поръчка и приетото ни предложение.</w:t>
      </w:r>
    </w:p>
    <w:p w:rsidR="00B53605" w:rsidRPr="00B73CFD" w:rsidRDefault="00B53605" w:rsidP="001427BB">
      <w:pPr>
        <w:jc w:val="both"/>
        <w:rPr>
          <w:rFonts w:ascii="Bookman Old Style" w:hAnsi="Bookman Old Style" w:cs="Bookman Old Style"/>
        </w:rPr>
      </w:pPr>
    </w:p>
    <w:p w:rsidR="00B53605" w:rsidRPr="00B73CFD" w:rsidRDefault="00B53605" w:rsidP="001427BB">
      <w:pPr>
        <w:jc w:val="both"/>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pStyle w:val="BodyText"/>
        <w:spacing w:after="0"/>
        <w:rPr>
          <w:rFonts w:ascii="Bookman Old Style" w:hAnsi="Bookman Old Style" w:cs="Bookman Old Style"/>
        </w:rPr>
      </w:pPr>
      <w:r w:rsidRPr="00B73CFD">
        <w:rPr>
          <w:rFonts w:ascii="Bookman Old Style" w:hAnsi="Bookman Old Style" w:cs="Bookman Old Style"/>
        </w:rPr>
        <w:t xml:space="preserve">Дата,………………2015 год.                     </w:t>
      </w:r>
      <w:r w:rsidRPr="00B73CFD">
        <w:rPr>
          <w:rFonts w:ascii="Bookman Old Style" w:hAnsi="Bookman Old Style" w:cs="Bookman Old Style"/>
          <w:b/>
          <w:bCs/>
        </w:rPr>
        <w:t>ПОДПИС И ПЕЧАТ</w:t>
      </w:r>
      <w:r w:rsidRPr="00B73CFD">
        <w:rPr>
          <w:rFonts w:ascii="Bookman Old Style" w:hAnsi="Bookman Old Style" w:cs="Bookman Old Style"/>
        </w:rPr>
        <w:t xml:space="preserve">: ……………. </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sz w:val="26"/>
          <w:szCs w:val="26"/>
          <w:lang w:val="en-US"/>
        </w:rPr>
      </w:pPr>
    </w:p>
    <w:p w:rsidR="00B53605" w:rsidRPr="00B73CFD" w:rsidRDefault="00B53605" w:rsidP="001427BB">
      <w:pPr>
        <w:jc w:val="both"/>
        <w:rPr>
          <w:rFonts w:ascii="Bookman Old Style" w:hAnsi="Bookman Old Style" w:cs="Bookman Old Style"/>
          <w:sz w:val="26"/>
          <w:szCs w:val="26"/>
          <w:lang w:val="en-US"/>
        </w:rPr>
      </w:pPr>
    </w:p>
    <w:p w:rsidR="00B53605" w:rsidRPr="00B73CFD" w:rsidRDefault="00B53605" w:rsidP="00D0419B">
      <w:pPr>
        <w:pStyle w:val="BodyText"/>
        <w:spacing w:after="0"/>
        <w:jc w:val="both"/>
        <w:rPr>
          <w:rFonts w:ascii="Bookman Old Style" w:hAnsi="Bookman Old Style" w:cs="Bookman Old Style"/>
        </w:rPr>
      </w:pPr>
    </w:p>
    <w:p w:rsidR="00B53605" w:rsidRPr="00B73CFD" w:rsidRDefault="00B53605" w:rsidP="00D0419B">
      <w:pPr>
        <w:pStyle w:val="BodyText"/>
        <w:spacing w:after="0"/>
        <w:jc w:val="both"/>
        <w:rPr>
          <w:rFonts w:ascii="Bookman Old Style" w:hAnsi="Bookman Old Style" w:cs="Bookman Old Style"/>
        </w:rPr>
      </w:pPr>
    </w:p>
    <w:p w:rsidR="00B53605" w:rsidRPr="00B73CFD" w:rsidRDefault="00B53605" w:rsidP="00D0419B">
      <w:pPr>
        <w:pStyle w:val="BodyText"/>
        <w:spacing w:after="0"/>
        <w:jc w:val="both"/>
        <w:rPr>
          <w:rFonts w:ascii="Bookman Old Style" w:hAnsi="Bookman Old Style" w:cs="Bookman Old Style"/>
        </w:rPr>
      </w:pPr>
    </w:p>
    <w:p w:rsidR="00B53605" w:rsidRPr="00B73CFD" w:rsidRDefault="00B53605" w:rsidP="00D0419B">
      <w:pPr>
        <w:rPr>
          <w:rFonts w:ascii="Bookman Old Style" w:hAnsi="Bookman Old Style" w:cs="Bookman Old Style"/>
        </w:rPr>
        <w:sectPr w:rsidR="00B53605" w:rsidRPr="00B73CFD">
          <w:footnotePr>
            <w:numRestart w:val="eachPage"/>
          </w:footnotePr>
          <w:pgSz w:w="11907" w:h="16840"/>
          <w:pgMar w:top="1134" w:right="1107" w:bottom="1134" w:left="284" w:header="0" w:footer="6" w:gutter="1134"/>
          <w:paperSrc w:first="7" w:other="7"/>
          <w:pgNumType w:fmt="numberInDash" w:start="1"/>
          <w:cols w:space="708"/>
        </w:sectPr>
      </w:pP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ОБРАЗЕЦ № 2</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АДМИНИСТРАТИВНИ СВЕДЕНИЯ</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r w:rsidRPr="00B73CFD">
        <w:rPr>
          <w:rFonts w:ascii="Bookman Old Style" w:hAnsi="Bookman Old Style" w:cs="Bookman Old Style"/>
          <w:color w:val="auto"/>
          <w:sz w:val="24"/>
          <w:szCs w:val="24"/>
        </w:rPr>
        <w:t>1.</w:t>
      </w:r>
      <w:r w:rsidRPr="00B73CFD">
        <w:rPr>
          <w:rFonts w:ascii="Bookman Old Style" w:hAnsi="Bookman Old Style" w:cs="Bookman Old Style"/>
          <w:b w:val="0"/>
          <w:bCs w:val="0"/>
          <w:color w:val="auto"/>
          <w:sz w:val="24"/>
          <w:szCs w:val="24"/>
        </w:rPr>
        <w:tab/>
      </w:r>
      <w:r w:rsidRPr="00B73CFD">
        <w:rPr>
          <w:rFonts w:ascii="Bookman Old Style" w:hAnsi="Bookman Old Style" w:cs="Bookman Old Style"/>
          <w:b w:val="0"/>
          <w:bCs w:val="0"/>
          <w:i w:val="0"/>
          <w:iCs w:val="0"/>
          <w:color w:val="auto"/>
          <w:sz w:val="24"/>
          <w:szCs w:val="24"/>
        </w:rPr>
        <w:t>Наименование на участника ………………………………………………</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r w:rsidRPr="00B73CFD">
        <w:rPr>
          <w:rFonts w:ascii="Bookman Old Style" w:hAnsi="Bookman Old Style" w:cs="Bookman Old Style"/>
          <w:i w:val="0"/>
          <w:iCs w:val="0"/>
          <w:color w:val="auto"/>
          <w:sz w:val="24"/>
          <w:szCs w:val="24"/>
        </w:rPr>
        <w:t>2.</w:t>
      </w:r>
      <w:r w:rsidRPr="00B73CFD">
        <w:rPr>
          <w:rFonts w:ascii="Bookman Old Style" w:hAnsi="Bookman Old Style" w:cs="Bookman Old Style"/>
          <w:b w:val="0"/>
          <w:bCs w:val="0"/>
          <w:i w:val="0"/>
          <w:iCs w:val="0"/>
          <w:color w:val="auto"/>
          <w:sz w:val="24"/>
          <w:szCs w:val="24"/>
        </w:rPr>
        <w:tab/>
        <w:t>Координати:</w:t>
      </w: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Адрес:……………………………………………………………………………</w:t>
      </w: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Телефон № ………………………….</w:t>
      </w: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Факс: ………………………………...</w:t>
      </w: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Е-mail: ……………………………….</w:t>
      </w: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r w:rsidRPr="00B73CFD">
        <w:rPr>
          <w:rFonts w:ascii="Bookman Old Style" w:hAnsi="Bookman Old Style" w:cs="Bookman Old Style"/>
          <w:i w:val="0"/>
          <w:iCs w:val="0"/>
          <w:color w:val="auto"/>
          <w:sz w:val="24"/>
          <w:szCs w:val="24"/>
        </w:rPr>
        <w:t>3.</w:t>
      </w:r>
      <w:r w:rsidRPr="00B73CFD">
        <w:rPr>
          <w:rFonts w:ascii="Bookman Old Style" w:hAnsi="Bookman Old Style" w:cs="Bookman Old Style"/>
          <w:b w:val="0"/>
          <w:bCs w:val="0"/>
          <w:i w:val="0"/>
          <w:iCs w:val="0"/>
          <w:color w:val="auto"/>
          <w:sz w:val="24"/>
          <w:szCs w:val="24"/>
        </w:rPr>
        <w:tab/>
        <w:t>Лице, представляващо участника: …………………………………………</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(трите имена)</w:t>
      </w:r>
    </w:p>
    <w:p w:rsidR="00B53605" w:rsidRPr="00B73CFD" w:rsidRDefault="00B53605" w:rsidP="001427BB">
      <w:pPr>
        <w:pStyle w:val="Heading2"/>
        <w:keepNext w:val="0"/>
        <w:spacing w:before="0" w:after="0"/>
        <w:ind w:firstLine="708"/>
        <w:rPr>
          <w:rFonts w:ascii="Bookman Old Style" w:hAnsi="Bookman Old Style" w:cs="Bookman Old Style"/>
          <w:b w:val="0"/>
          <w:bCs w:val="0"/>
          <w:color w:val="auto"/>
          <w:sz w:val="24"/>
          <w:szCs w:val="24"/>
        </w:rPr>
      </w:pPr>
    </w:p>
    <w:p w:rsidR="00B53605" w:rsidRPr="00B73CFD" w:rsidRDefault="00B53605" w:rsidP="001427BB">
      <w:pPr>
        <w:pStyle w:val="Heading2"/>
        <w:keepNext w:val="0"/>
        <w:spacing w:before="0" w:after="0"/>
        <w:ind w:firstLine="708"/>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(данни по документ за самоличност)</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ind w:firstLine="708"/>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jc w:val="center"/>
        <w:rPr>
          <w:rFonts w:ascii="Bookman Old Style" w:hAnsi="Bookman Old Style" w:cs="Bookman Old Style"/>
          <w:i/>
          <w:iCs/>
          <w:spacing w:val="20"/>
        </w:rPr>
      </w:pPr>
      <w:r w:rsidRPr="00B73CFD">
        <w:rPr>
          <w:rFonts w:ascii="Bookman Old Style" w:hAnsi="Bookman Old Style" w:cs="Bookman Old Style"/>
          <w:i/>
          <w:iCs/>
          <w:spacing w:val="20"/>
        </w:rPr>
        <w:t>(длъжност)</w:t>
      </w:r>
    </w:p>
    <w:p w:rsidR="00B53605" w:rsidRPr="00B73CFD" w:rsidRDefault="00B53605" w:rsidP="001427BB">
      <w:pPr>
        <w:jc w:val="center"/>
        <w:rPr>
          <w:rFonts w:ascii="Bookman Old Style" w:hAnsi="Bookman Old Style" w:cs="Bookman Old Style"/>
        </w:rPr>
      </w:pPr>
    </w:p>
    <w:p w:rsidR="00B53605" w:rsidRPr="00B73CFD" w:rsidRDefault="00B53605" w:rsidP="001427BB">
      <w:pPr>
        <w:jc w:val="center"/>
        <w:rPr>
          <w:rFonts w:ascii="Bookman Old Style" w:hAnsi="Bookman Old Style" w:cs="Bookman Old Style"/>
        </w:rPr>
      </w:pPr>
    </w:p>
    <w:p w:rsidR="00B53605" w:rsidRPr="00B73CFD" w:rsidRDefault="00B53605" w:rsidP="001427BB">
      <w:pPr>
        <w:pStyle w:val="Heading2"/>
        <w:keepNext w:val="0"/>
        <w:numPr>
          <w:ilvl w:val="0"/>
          <w:numId w:val="21"/>
        </w:numPr>
        <w:tabs>
          <w:tab w:val="num" w:pos="0"/>
        </w:tabs>
        <w:spacing w:before="0" w:after="0"/>
        <w:ind w:left="0" w:firstLine="0"/>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Лице за контакти:.……….……………………………………………………</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(трите имена)</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ind w:firstLine="708"/>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jc w:val="center"/>
        <w:rPr>
          <w:rFonts w:ascii="Bookman Old Style" w:hAnsi="Bookman Old Style" w:cs="Bookman Old Style"/>
          <w:i/>
          <w:iCs/>
          <w:spacing w:val="20"/>
        </w:rPr>
      </w:pPr>
      <w:r w:rsidRPr="00B73CFD">
        <w:rPr>
          <w:rFonts w:ascii="Bookman Old Style" w:hAnsi="Bookman Old Style" w:cs="Bookman Old Style"/>
          <w:i/>
          <w:iCs/>
          <w:spacing w:val="20"/>
        </w:rPr>
        <w:t>(длъжност)</w:t>
      </w:r>
    </w:p>
    <w:p w:rsidR="00B53605" w:rsidRPr="00B73CFD" w:rsidRDefault="00B53605" w:rsidP="001427BB">
      <w:pPr>
        <w:jc w:val="center"/>
        <w:rPr>
          <w:rFonts w:ascii="Bookman Old Style" w:hAnsi="Bookman Old Style" w:cs="Bookman Old Style"/>
        </w:rPr>
      </w:pP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Телефон/факс/е-mail: ………………….….………………………………….</w:t>
      </w:r>
    </w:p>
    <w:p w:rsidR="00B53605" w:rsidRPr="00B73CFD" w:rsidRDefault="00B53605" w:rsidP="001427BB">
      <w:pPr>
        <w:pStyle w:val="Heading2"/>
        <w:keepNext w:val="0"/>
        <w:spacing w:before="0" w:after="0"/>
        <w:rPr>
          <w:rFonts w:ascii="Bookman Old Style" w:hAnsi="Bookman Old Style" w:cs="Bookman Old Style"/>
          <w:b w:val="0"/>
          <w:bCs w:val="0"/>
          <w:color w:val="auto"/>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color w:val="auto"/>
        </w:rPr>
        <w:t>5.</w:t>
      </w:r>
      <w:r w:rsidRPr="00B73CFD">
        <w:rPr>
          <w:rFonts w:ascii="Bookman Old Style" w:hAnsi="Bookman Old Style" w:cs="Bookman Old Style"/>
          <w:b w:val="0"/>
          <w:bCs w:val="0"/>
          <w:color w:val="auto"/>
        </w:rPr>
        <w:tab/>
      </w:r>
      <w:r w:rsidRPr="00B73CFD">
        <w:rPr>
          <w:rFonts w:ascii="Bookman Old Style" w:hAnsi="Bookman Old Style" w:cs="Bookman Old Style"/>
          <w:b w:val="0"/>
          <w:bCs w:val="0"/>
          <w:i w:val="0"/>
          <w:iCs w:val="0"/>
          <w:color w:val="auto"/>
          <w:sz w:val="24"/>
          <w:szCs w:val="24"/>
        </w:rPr>
        <w:t>Обслужваща банка……………………………………………………….…...</w:t>
      </w:r>
    </w:p>
    <w:p w:rsidR="00B53605" w:rsidRPr="00B73CFD" w:rsidRDefault="00B53605" w:rsidP="001427BB">
      <w:pPr>
        <w:pStyle w:val="Heading2"/>
        <w:keepNext w:val="0"/>
        <w:spacing w:before="0" w:after="0"/>
        <w:ind w:firstLine="72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 xml:space="preserve">(наименование на обслужващата банка) </w:t>
      </w:r>
    </w:p>
    <w:p w:rsidR="00B53605" w:rsidRPr="00B73CFD" w:rsidRDefault="00B53605" w:rsidP="001427BB">
      <w:pPr>
        <w:pStyle w:val="Heading2"/>
        <w:keepNext w:val="0"/>
        <w:spacing w:before="0" w:after="0"/>
        <w:ind w:firstLine="720"/>
        <w:jc w:val="center"/>
        <w:rPr>
          <w:rFonts w:ascii="Bookman Old Style" w:hAnsi="Bookman Old Style" w:cs="Bookman Old Style"/>
          <w:b w:val="0"/>
          <w:bCs w:val="0"/>
          <w:color w:val="auto"/>
          <w:sz w:val="20"/>
          <w:szCs w:val="20"/>
        </w:rPr>
      </w:pPr>
    </w:p>
    <w:p w:rsidR="00B53605" w:rsidRPr="00B73CFD" w:rsidRDefault="00B53605" w:rsidP="001427BB">
      <w:pPr>
        <w:pStyle w:val="Heading2"/>
        <w:keepNext w:val="0"/>
        <w:spacing w:before="0" w:after="0"/>
        <w:ind w:firstLine="720"/>
        <w:jc w:val="center"/>
        <w:rPr>
          <w:rFonts w:ascii="Bookman Old Style" w:hAnsi="Bookman Old Style" w:cs="Bookman Old Style"/>
          <w:b w:val="0"/>
          <w:bCs w:val="0"/>
          <w:color w:val="auto"/>
          <w:sz w:val="24"/>
          <w:szCs w:val="24"/>
        </w:rPr>
      </w:pPr>
      <w:r w:rsidRPr="00B73CFD">
        <w:rPr>
          <w:rFonts w:ascii="Bookman Old Style" w:hAnsi="Bookman Old Style" w:cs="Bookman Old Style"/>
          <w:b w:val="0"/>
          <w:bCs w:val="0"/>
          <w:color w:val="auto"/>
          <w:sz w:val="24"/>
          <w:szCs w:val="24"/>
        </w:rPr>
        <w:t>……………………………………………………………………………………</w:t>
      </w:r>
    </w:p>
    <w:p w:rsidR="00B53605" w:rsidRPr="00B73CFD" w:rsidRDefault="00B53605" w:rsidP="001427BB">
      <w:pPr>
        <w:pStyle w:val="Heading2"/>
        <w:keepNext w:val="0"/>
        <w:spacing w:before="0" w:after="0"/>
        <w:ind w:firstLine="72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 xml:space="preserve">(адрес на банката) </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ab/>
        <w:t>…………………………………………………………………………………………</w:t>
      </w:r>
    </w:p>
    <w:p w:rsidR="00B53605" w:rsidRPr="00B73CFD" w:rsidRDefault="00B53605" w:rsidP="001427BB">
      <w:pPr>
        <w:pStyle w:val="Heading2"/>
        <w:keepNext w:val="0"/>
        <w:spacing w:before="0" w:after="0"/>
        <w:ind w:firstLine="72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(IBAN сметка, BIC код на банката)</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ind w:firstLine="708"/>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Титуляр на сметката:…..…………………….……………………………...</w:t>
      </w: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i w:val="0"/>
          <w:iCs w:val="0"/>
          <w:color w:val="auto"/>
          <w:sz w:val="24"/>
          <w:szCs w:val="24"/>
        </w:rPr>
      </w:pPr>
      <w:r w:rsidRPr="00B73CFD">
        <w:rPr>
          <w:rFonts w:ascii="Bookman Old Style" w:hAnsi="Bookman Old Style" w:cs="Bookman Old Style"/>
          <w:b w:val="0"/>
          <w:bCs w:val="0"/>
          <w:i w:val="0"/>
          <w:iCs w:val="0"/>
          <w:color w:val="auto"/>
          <w:sz w:val="24"/>
          <w:szCs w:val="24"/>
        </w:rPr>
        <w:t>Дата: ………………….</w:t>
      </w:r>
      <w:r w:rsidRPr="00B73CFD">
        <w:rPr>
          <w:rFonts w:ascii="Bookman Old Style" w:hAnsi="Bookman Old Style" w:cs="Bookman Old Style"/>
          <w:i w:val="0"/>
          <w:iCs w:val="0"/>
          <w:color w:val="auto"/>
          <w:sz w:val="24"/>
          <w:szCs w:val="24"/>
        </w:rPr>
        <w:t xml:space="preserve"> </w:t>
      </w:r>
      <w:r w:rsidRPr="00B73CFD">
        <w:rPr>
          <w:rFonts w:ascii="Bookman Old Style" w:hAnsi="Bookman Old Style" w:cs="Bookman Old Style"/>
          <w:i w:val="0"/>
          <w:iCs w:val="0"/>
          <w:color w:val="auto"/>
          <w:sz w:val="24"/>
          <w:szCs w:val="24"/>
        </w:rPr>
        <w:tab/>
      </w:r>
      <w:r w:rsidRPr="00B73CFD">
        <w:rPr>
          <w:rFonts w:ascii="Bookman Old Style" w:hAnsi="Bookman Old Style" w:cs="Bookman Old Style"/>
          <w:i w:val="0"/>
          <w:iCs w:val="0"/>
          <w:color w:val="auto"/>
          <w:sz w:val="24"/>
          <w:szCs w:val="24"/>
        </w:rPr>
        <w:tab/>
      </w:r>
      <w:r w:rsidRPr="00B73CFD">
        <w:rPr>
          <w:rFonts w:ascii="Bookman Old Style" w:hAnsi="Bookman Old Style" w:cs="Bookman Old Style"/>
          <w:i w:val="0"/>
          <w:iCs w:val="0"/>
          <w:color w:val="auto"/>
          <w:sz w:val="24"/>
          <w:szCs w:val="24"/>
        </w:rPr>
        <w:tab/>
      </w:r>
      <w:r w:rsidRPr="00B73CFD">
        <w:rPr>
          <w:rFonts w:ascii="Bookman Old Style" w:hAnsi="Bookman Old Style" w:cs="Bookman Old Style"/>
          <w:i w:val="0"/>
          <w:iCs w:val="0"/>
          <w:color w:val="auto"/>
          <w:sz w:val="24"/>
          <w:szCs w:val="24"/>
        </w:rPr>
        <w:tab/>
        <w:t>Подпис и печат: ………………….</w:t>
      </w:r>
    </w:p>
    <w:p w:rsidR="00B53605" w:rsidRPr="00B73CFD" w:rsidRDefault="00B53605" w:rsidP="001427BB">
      <w:pPr>
        <w:rPr>
          <w:rFonts w:ascii="Bookman Old Style" w:hAnsi="Bookman Old Style" w:cs="Bookman Old Style"/>
          <w:lang w:val="ru-RU"/>
        </w:rPr>
      </w:pPr>
    </w:p>
    <w:p w:rsidR="00B53605" w:rsidRPr="00B73CFD" w:rsidRDefault="00B53605" w:rsidP="001427BB">
      <w:pPr>
        <w:jc w:val="both"/>
        <w:rPr>
          <w:rFonts w:ascii="Bookman Old Style" w:hAnsi="Bookman Old Style" w:cs="Bookman Old Style"/>
          <w:sz w:val="26"/>
          <w:szCs w:val="26"/>
        </w:rPr>
      </w:pPr>
    </w:p>
    <w:p w:rsidR="00B53605" w:rsidRPr="00B73CFD" w:rsidRDefault="00B53605" w:rsidP="001427BB">
      <w:pPr>
        <w:jc w:val="both"/>
        <w:rPr>
          <w:rFonts w:ascii="Bookman Old Style" w:hAnsi="Bookman Old Style" w:cs="Bookman Old Style"/>
          <w:sz w:val="26"/>
          <w:szCs w:val="26"/>
        </w:rPr>
      </w:pPr>
    </w:p>
    <w:p w:rsidR="00B53605" w:rsidRPr="00B73CFD" w:rsidRDefault="00B53605" w:rsidP="001427BB">
      <w:pPr>
        <w:rPr>
          <w:rFonts w:ascii="Bookman Old Style" w:hAnsi="Bookman Old Style" w:cs="Bookman Old Style"/>
        </w:rPr>
      </w:pPr>
    </w:p>
    <w:p w:rsidR="00B53605"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ОБРАЗЕЦ № 3</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lang w:val="ru-RU"/>
        </w:rPr>
      </w:pPr>
    </w:p>
    <w:p w:rsidR="00B53605" w:rsidRPr="00B73CFD" w:rsidRDefault="00B53605" w:rsidP="001427BB">
      <w:pPr>
        <w:rPr>
          <w:rFonts w:ascii="Bookman Old Style" w:hAnsi="Bookman Old Style" w:cs="Bookman Old Style"/>
          <w:lang w:val="ru-RU"/>
        </w:rPr>
      </w:pPr>
    </w:p>
    <w:p w:rsidR="00B53605" w:rsidRPr="00B73CFD" w:rsidRDefault="00B53605" w:rsidP="001427BB">
      <w:pPr>
        <w:rPr>
          <w:rFonts w:ascii="Bookman Old Style" w:hAnsi="Bookman Old Style" w:cs="Bookman Old Style"/>
          <w:lang w:val="ru-RU"/>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Д Е К Л А Р А Ц И Я</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widowControl w:val="0"/>
        <w:autoSpaceDE w:val="0"/>
        <w:autoSpaceDN w:val="0"/>
        <w:adjustRightInd w:val="0"/>
        <w:ind w:firstLine="708"/>
        <w:rPr>
          <w:rFonts w:ascii="Bookman Old Style" w:hAnsi="Bookman Old Style" w:cs="Bookman Old Style"/>
        </w:rPr>
      </w:pPr>
      <w:r w:rsidRPr="00B73CFD">
        <w:rPr>
          <w:rFonts w:ascii="Bookman Old Style" w:hAnsi="Bookman Old Style" w:cs="Bookman Old Style"/>
        </w:rPr>
        <w:t>Подписаният</w:t>
      </w:r>
      <w:r w:rsidRPr="00B73CFD">
        <w:rPr>
          <w:rFonts w:ascii="Bookman Old Style" w:hAnsi="Bookman Old Style" w:cs="Bookman Old Style"/>
          <w:spacing w:val="20"/>
        </w:rPr>
        <w:t>.....................................................................</w:t>
      </w:r>
    </w:p>
    <w:p w:rsidR="00B53605" w:rsidRPr="00B73CFD" w:rsidRDefault="00B53605" w:rsidP="001427BB">
      <w:pPr>
        <w:widowControl w:val="0"/>
        <w:autoSpaceDE w:val="0"/>
        <w:autoSpaceDN w:val="0"/>
        <w:adjustRightInd w:val="0"/>
        <w:jc w:val="center"/>
        <w:rPr>
          <w:rFonts w:ascii="Bookman Old Style" w:hAnsi="Bookman Old Style" w:cs="Bookman Old Style"/>
          <w:i/>
          <w:iCs/>
          <w:spacing w:val="20"/>
        </w:rPr>
      </w:pPr>
      <w:r w:rsidRPr="00B73CFD">
        <w:rPr>
          <w:rFonts w:ascii="Bookman Old Style" w:hAnsi="Bookman Old Style" w:cs="Bookman Old Style"/>
          <w:i/>
          <w:iCs/>
          <w:spacing w:val="20"/>
        </w:rPr>
        <w:t>(трите имена)</w:t>
      </w:r>
    </w:p>
    <w:p w:rsidR="00B53605" w:rsidRPr="00B73CFD" w:rsidRDefault="00B53605" w:rsidP="001427BB">
      <w:pPr>
        <w:widowControl w:val="0"/>
        <w:autoSpaceDE w:val="0"/>
        <w:autoSpaceDN w:val="0"/>
        <w:adjustRightInd w:val="0"/>
        <w:rPr>
          <w:rFonts w:ascii="Bookman Old Style" w:hAnsi="Bookman Old Style" w:cs="Bookman Old Style"/>
        </w:rPr>
      </w:pPr>
    </w:p>
    <w:p w:rsidR="00B53605" w:rsidRPr="00B73CFD" w:rsidRDefault="00B53605" w:rsidP="001427BB">
      <w:pPr>
        <w:widowControl w:val="0"/>
        <w:autoSpaceDE w:val="0"/>
        <w:autoSpaceDN w:val="0"/>
        <w:adjustRightInd w:val="0"/>
        <w:rPr>
          <w:rFonts w:ascii="Bookman Old Style" w:hAnsi="Bookman Old Style" w:cs="Bookman Old Style"/>
        </w:rPr>
      </w:pPr>
      <w:r w:rsidRPr="00B73CFD">
        <w:rPr>
          <w:rFonts w:ascii="Bookman Old Style" w:hAnsi="Bookman Old Style" w:cs="Bookman Old Style"/>
        </w:rPr>
        <w:t>………………………………………………………………………………………………….</w:t>
      </w:r>
    </w:p>
    <w:p w:rsidR="00B53605" w:rsidRPr="00B73CFD" w:rsidRDefault="00B53605" w:rsidP="001427BB">
      <w:pPr>
        <w:pStyle w:val="Heading2"/>
        <w:keepNext w:val="0"/>
        <w:spacing w:before="0" w:after="0"/>
        <w:jc w:val="center"/>
        <w:rPr>
          <w:rFonts w:ascii="Bookman Old Style" w:hAnsi="Bookman Old Style" w:cs="Bookman Old Style"/>
          <w:b w:val="0"/>
          <w:bCs w:val="0"/>
          <w:i w:val="0"/>
          <w:iCs w:val="0"/>
          <w:color w:val="auto"/>
          <w:sz w:val="20"/>
          <w:szCs w:val="20"/>
        </w:rPr>
      </w:pPr>
      <w:r w:rsidRPr="00B73CFD">
        <w:rPr>
          <w:rFonts w:ascii="Bookman Old Style" w:hAnsi="Bookman Old Style" w:cs="Bookman Old Style"/>
          <w:b w:val="0"/>
          <w:bCs w:val="0"/>
          <w:i w:val="0"/>
          <w:iCs w:val="0"/>
          <w:color w:val="auto"/>
          <w:sz w:val="20"/>
          <w:szCs w:val="20"/>
        </w:rPr>
        <w:t>(данни по документ за самоличност)</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в качеството си на</w:t>
      </w:r>
      <w:r w:rsidRPr="00B73CFD">
        <w:rPr>
          <w:rFonts w:ascii="Bookman Old Style" w:hAnsi="Bookman Old Style" w:cs="Bookman Old Style"/>
          <w:b w:val="0"/>
          <w:bCs w:val="0"/>
          <w:color w:val="auto"/>
          <w:sz w:val="24"/>
          <w:szCs w:val="24"/>
        </w:rPr>
        <w:t xml:space="preserve"> ………….………..…………………………………….………</w:t>
      </w:r>
    </w:p>
    <w:p w:rsidR="00B53605" w:rsidRPr="00B73CFD" w:rsidRDefault="00B53605" w:rsidP="001427BB">
      <w:pPr>
        <w:jc w:val="center"/>
        <w:rPr>
          <w:rFonts w:ascii="Bookman Old Style" w:hAnsi="Bookman Old Style" w:cs="Bookman Old Style"/>
          <w:i/>
          <w:iCs/>
          <w:spacing w:val="20"/>
        </w:rPr>
      </w:pPr>
      <w:r w:rsidRPr="00B73CFD">
        <w:rPr>
          <w:rFonts w:ascii="Bookman Old Style" w:hAnsi="Bookman Old Style" w:cs="Bookman Old Style"/>
          <w:i/>
          <w:iCs/>
          <w:spacing w:val="20"/>
        </w:rPr>
        <w:t>(длъжност)</w:t>
      </w:r>
    </w:p>
    <w:p w:rsidR="00B53605" w:rsidRPr="00B73CFD" w:rsidRDefault="00B53605" w:rsidP="001427BB">
      <w:pPr>
        <w:jc w:val="both"/>
        <w:rPr>
          <w:rFonts w:ascii="Bookman Old Style" w:hAnsi="Bookman Old Style" w:cs="Bookman Old Style"/>
          <w:spacing w:val="20"/>
        </w:rPr>
      </w:pPr>
    </w:p>
    <w:p w:rsidR="00B53605" w:rsidRPr="00B73CFD" w:rsidRDefault="00B53605" w:rsidP="001427BB">
      <w:pPr>
        <w:jc w:val="both"/>
        <w:rPr>
          <w:rFonts w:ascii="Bookman Old Style" w:hAnsi="Bookman Old Style" w:cs="Bookman Old Style"/>
          <w:spacing w:val="20"/>
        </w:rPr>
      </w:pPr>
      <w:r w:rsidRPr="00B73CFD">
        <w:rPr>
          <w:rFonts w:ascii="Bookman Old Style" w:hAnsi="Bookman Old Style" w:cs="Bookman Old Style"/>
          <w:spacing w:val="20"/>
        </w:rPr>
        <w:t>на участник: ………………………………………………………………………</w:t>
      </w:r>
    </w:p>
    <w:p w:rsidR="00B53605" w:rsidRPr="00B73CFD" w:rsidRDefault="00B53605" w:rsidP="001427BB">
      <w:pPr>
        <w:jc w:val="center"/>
        <w:rPr>
          <w:rFonts w:ascii="Bookman Old Style" w:hAnsi="Bookman Old Style" w:cs="Bookman Old Style"/>
          <w:i/>
          <w:iCs/>
          <w:spacing w:val="20"/>
        </w:rPr>
      </w:pPr>
      <w:r w:rsidRPr="00B73CFD">
        <w:rPr>
          <w:rFonts w:ascii="Bookman Old Style" w:hAnsi="Bookman Old Style" w:cs="Bookman Old Style"/>
          <w:i/>
          <w:iCs/>
          <w:spacing w:val="20"/>
        </w:rPr>
        <w:t>(наименование на участника)</w:t>
      </w:r>
    </w:p>
    <w:p w:rsidR="00B53605" w:rsidRPr="00B73CFD" w:rsidRDefault="00B53605" w:rsidP="001427BB">
      <w:pPr>
        <w:rPr>
          <w:rFonts w:ascii="Bookman Old Style" w:hAnsi="Bookman Old Style" w:cs="Bookman Old Style"/>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spacing w:val="20"/>
        </w:rPr>
      </w:pPr>
      <w:r w:rsidRPr="00B73CFD">
        <w:rPr>
          <w:rFonts w:ascii="Bookman Old Style" w:hAnsi="Bookman Old Style" w:cs="Bookman Old Style"/>
          <w:b/>
          <w:bCs/>
          <w:spacing w:val="20"/>
        </w:rPr>
        <w:t>ДЕКЛАРИРАМ,</w:t>
      </w:r>
    </w:p>
    <w:p w:rsidR="00B53605" w:rsidRPr="00B73CFD" w:rsidRDefault="00B53605" w:rsidP="001427BB">
      <w:pPr>
        <w:jc w:val="center"/>
        <w:rPr>
          <w:rFonts w:ascii="Bookman Old Style" w:hAnsi="Bookman Old Style" w:cs="Bookman Old Style"/>
          <w:b/>
          <w:bCs/>
          <w:lang w:val="ru-RU"/>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че съм запознат с всички обстоятелства и условия за изпълнение на поръчката, подробно описани в  документацията за участие в обществената поръчка с предмет:</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           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Дата ...........2015 год.</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(подпис, печат)</w:t>
      </w:r>
    </w:p>
    <w:p w:rsidR="00B53605" w:rsidRPr="00B73CFD" w:rsidRDefault="00B53605" w:rsidP="001427BB">
      <w:pPr>
        <w:rPr>
          <w:rFonts w:ascii="Bookman Old Style" w:hAnsi="Bookman Old Style" w:cs="Bookman Old Style"/>
        </w:rPr>
        <w:sectPr w:rsidR="00B53605" w:rsidRPr="00B73CFD">
          <w:type w:val="nextColumn"/>
          <w:pgSz w:w="11907" w:h="16840"/>
          <w:pgMar w:top="1134" w:right="1107" w:bottom="1134" w:left="567" w:header="0" w:footer="3" w:gutter="1134"/>
          <w:paperSrc w:first="7" w:other="7"/>
          <w:pgNumType w:fmt="numberInDash" w:start="1"/>
          <w:cols w:space="708"/>
        </w:sectPr>
      </w:pP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ОБРАЗЕЦ № 4</w:t>
      </w: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lang w:val="ru-RU"/>
        </w:rPr>
      </w:pPr>
    </w:p>
    <w:p w:rsidR="00B53605" w:rsidRPr="00B73CFD" w:rsidRDefault="00B53605" w:rsidP="001427BB">
      <w:pPr>
        <w:rPr>
          <w:rFonts w:ascii="Bookman Old Style" w:hAnsi="Bookman Old Style" w:cs="Bookman Old Style"/>
          <w:lang w:val="ru-RU"/>
        </w:rPr>
      </w:pPr>
    </w:p>
    <w:p w:rsidR="00B53605" w:rsidRPr="00B73CFD" w:rsidRDefault="00B53605" w:rsidP="001427BB">
      <w:pPr>
        <w:rPr>
          <w:rFonts w:ascii="Bookman Old Style" w:hAnsi="Bookman Old Style" w:cs="Bookman Old Style"/>
          <w:lang w:val="ru-RU"/>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Д Е К Л А Р А Ц И Я</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widowControl w:val="0"/>
        <w:autoSpaceDE w:val="0"/>
        <w:autoSpaceDN w:val="0"/>
        <w:adjustRightInd w:val="0"/>
        <w:ind w:firstLine="708"/>
        <w:rPr>
          <w:rFonts w:ascii="Bookman Old Style" w:hAnsi="Bookman Old Style" w:cs="Bookman Old Style"/>
        </w:rPr>
      </w:pPr>
      <w:r w:rsidRPr="00B73CFD">
        <w:rPr>
          <w:rFonts w:ascii="Bookman Old Style" w:hAnsi="Bookman Old Style" w:cs="Bookman Old Style"/>
        </w:rPr>
        <w:t>Подписаният</w:t>
      </w:r>
      <w:r w:rsidRPr="00B73CFD">
        <w:rPr>
          <w:rFonts w:ascii="Bookman Old Style" w:hAnsi="Bookman Old Style" w:cs="Bookman Old Style"/>
          <w:spacing w:val="20"/>
        </w:rPr>
        <w:t>..................................................................</w:t>
      </w:r>
    </w:p>
    <w:p w:rsidR="00B53605" w:rsidRPr="00B73CFD" w:rsidRDefault="00B53605" w:rsidP="001427BB">
      <w:pPr>
        <w:widowControl w:val="0"/>
        <w:autoSpaceDE w:val="0"/>
        <w:autoSpaceDN w:val="0"/>
        <w:adjustRightInd w:val="0"/>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(трите имена)</w:t>
      </w:r>
    </w:p>
    <w:p w:rsidR="00B53605" w:rsidRPr="00B73CFD" w:rsidRDefault="00B53605" w:rsidP="001427BB">
      <w:pPr>
        <w:widowControl w:val="0"/>
        <w:autoSpaceDE w:val="0"/>
        <w:autoSpaceDN w:val="0"/>
        <w:adjustRightInd w:val="0"/>
        <w:rPr>
          <w:rFonts w:ascii="Bookman Old Style" w:hAnsi="Bookman Old Style" w:cs="Bookman Old Style"/>
        </w:rPr>
      </w:pPr>
    </w:p>
    <w:p w:rsidR="00B53605" w:rsidRPr="00B73CFD" w:rsidRDefault="00B53605" w:rsidP="001427BB">
      <w:pPr>
        <w:widowControl w:val="0"/>
        <w:autoSpaceDE w:val="0"/>
        <w:autoSpaceDN w:val="0"/>
        <w:adjustRightInd w:val="0"/>
        <w:rPr>
          <w:rFonts w:ascii="Bookman Old Style" w:hAnsi="Bookman Old Style" w:cs="Bookman Old Style"/>
        </w:rPr>
      </w:pPr>
      <w:r w:rsidRPr="00B73CFD">
        <w:rPr>
          <w:rFonts w:ascii="Bookman Old Style" w:hAnsi="Bookman Old Style" w:cs="Bookman Old Style"/>
        </w:rPr>
        <w:t>………………………………………………………………………………………………</w:t>
      </w:r>
    </w:p>
    <w:p w:rsidR="00B53605" w:rsidRPr="00B73CFD" w:rsidRDefault="00B53605" w:rsidP="001427BB">
      <w:pPr>
        <w:pStyle w:val="Heading2"/>
        <w:keepNext w:val="0"/>
        <w:spacing w:before="0" w:after="0"/>
        <w:jc w:val="center"/>
        <w:rPr>
          <w:rFonts w:ascii="Bookman Old Style" w:hAnsi="Bookman Old Style" w:cs="Bookman Old Style"/>
          <w:b w:val="0"/>
          <w:bCs w:val="0"/>
          <w:color w:val="auto"/>
          <w:sz w:val="20"/>
          <w:szCs w:val="20"/>
        </w:rPr>
      </w:pPr>
      <w:r w:rsidRPr="00B73CFD">
        <w:rPr>
          <w:rFonts w:ascii="Bookman Old Style" w:hAnsi="Bookman Old Style" w:cs="Bookman Old Style"/>
          <w:b w:val="0"/>
          <w:bCs w:val="0"/>
          <w:color w:val="auto"/>
          <w:sz w:val="20"/>
          <w:szCs w:val="20"/>
        </w:rPr>
        <w:t>(данни по документ за самоличност)</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в качеството си на</w:t>
      </w:r>
      <w:r w:rsidRPr="00B73CFD">
        <w:rPr>
          <w:rFonts w:ascii="Bookman Old Style" w:hAnsi="Bookman Old Style" w:cs="Bookman Old Style"/>
          <w:b w:val="0"/>
          <w:bCs w:val="0"/>
          <w:color w:val="auto"/>
          <w:sz w:val="24"/>
          <w:szCs w:val="24"/>
        </w:rPr>
        <w:t xml:space="preserve"> ………….………..…………………………………….………</w:t>
      </w:r>
    </w:p>
    <w:p w:rsidR="00B53605" w:rsidRPr="00B73CFD" w:rsidRDefault="00B53605" w:rsidP="001427BB">
      <w:pPr>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(длъжност)</w:t>
      </w:r>
    </w:p>
    <w:p w:rsidR="00B53605" w:rsidRPr="00B73CFD" w:rsidRDefault="00B53605" w:rsidP="001427BB">
      <w:pPr>
        <w:jc w:val="both"/>
        <w:rPr>
          <w:rFonts w:ascii="Bookman Old Style" w:hAnsi="Bookman Old Style" w:cs="Bookman Old Style"/>
          <w:spacing w:val="20"/>
        </w:rPr>
      </w:pPr>
    </w:p>
    <w:p w:rsidR="00B53605" w:rsidRPr="00B73CFD" w:rsidRDefault="00B53605" w:rsidP="001427BB">
      <w:pPr>
        <w:jc w:val="both"/>
        <w:rPr>
          <w:rFonts w:ascii="Bookman Old Style" w:hAnsi="Bookman Old Style" w:cs="Bookman Old Style"/>
          <w:spacing w:val="20"/>
        </w:rPr>
      </w:pPr>
      <w:r w:rsidRPr="00B73CFD">
        <w:rPr>
          <w:rFonts w:ascii="Bookman Old Style" w:hAnsi="Bookman Old Style" w:cs="Bookman Old Style"/>
          <w:spacing w:val="20"/>
        </w:rPr>
        <w:t>на участник: ……………………………………………………………………</w:t>
      </w:r>
    </w:p>
    <w:p w:rsidR="00B53605" w:rsidRPr="00B73CFD" w:rsidRDefault="00B53605" w:rsidP="001427BB">
      <w:pPr>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(наименование на участника)</w:t>
      </w:r>
    </w:p>
    <w:p w:rsidR="00B53605" w:rsidRPr="00B73CFD" w:rsidRDefault="00B53605" w:rsidP="001427BB">
      <w:pPr>
        <w:rPr>
          <w:rFonts w:ascii="Bookman Old Style" w:hAnsi="Bookman Old Style" w:cs="Bookman Old Style"/>
          <w:b/>
          <w:bCs/>
          <w:sz w:val="20"/>
          <w:szCs w:val="20"/>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spacing w:val="20"/>
        </w:rPr>
      </w:pPr>
      <w:r w:rsidRPr="00B73CFD">
        <w:rPr>
          <w:rFonts w:ascii="Bookman Old Style" w:hAnsi="Bookman Old Style" w:cs="Bookman Old Style"/>
          <w:b/>
          <w:bCs/>
          <w:spacing w:val="20"/>
        </w:rPr>
        <w:t>ДЕКЛАРИРАМ,</w:t>
      </w:r>
    </w:p>
    <w:p w:rsidR="00B53605" w:rsidRPr="00B73CFD" w:rsidRDefault="00B53605" w:rsidP="001427BB">
      <w:pPr>
        <w:jc w:val="center"/>
        <w:rPr>
          <w:rFonts w:ascii="Bookman Old Style" w:hAnsi="Bookman Old Style" w:cs="Bookman Old Style"/>
          <w:b/>
          <w:bCs/>
          <w:lang w:val="ru-RU"/>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1. Задължавам се да спазвам условията за участие в процедурата.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2. Задължавам се да спазвам всички условия и всички действащи технически норми и стандарти, които се отнасят до изпълнението на поръчката, в случай, че същата ми бъде възложена.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3. Задължавам се да не разпространявам по никакъв повод и под никакъв предлог данните, свързани с поръчката, станали ми известни във връзка с моето участие в откритата процедура.</w:t>
      </w:r>
    </w:p>
    <w:p w:rsidR="00B53605" w:rsidRPr="00B73CFD" w:rsidRDefault="00B53605" w:rsidP="001427BB">
      <w:pPr>
        <w:jc w:val="both"/>
        <w:rPr>
          <w:rFonts w:ascii="Bookman Old Style" w:hAnsi="Bookman Old Style" w:cs="Bookman Old Style"/>
        </w:rPr>
      </w:pP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B53605" w:rsidRPr="00B73CFD" w:rsidRDefault="00B53605" w:rsidP="001427BB">
      <w:pPr>
        <w:jc w:val="both"/>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Дата ...........2015 год.</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(подпис, печат)</w:t>
      </w:r>
    </w:p>
    <w:p w:rsidR="00B53605" w:rsidRPr="00B73CFD" w:rsidRDefault="00B53605" w:rsidP="001427BB">
      <w:pPr>
        <w:rPr>
          <w:rFonts w:ascii="Bookman Old Style" w:hAnsi="Bookman Old Style" w:cs="Bookman Old Style"/>
        </w:rPr>
        <w:sectPr w:rsidR="00B53605" w:rsidRPr="00B73CFD">
          <w:pgSz w:w="11907" w:h="16840"/>
          <w:pgMar w:top="1134" w:right="1418" w:bottom="1134" w:left="567" w:header="0" w:footer="6" w:gutter="1134"/>
          <w:paperSrc w:first="7" w:other="7"/>
          <w:pgNumType w:fmt="numberInDash" w:start="1"/>
          <w:cols w:space="708"/>
        </w:sectPr>
      </w:pPr>
    </w:p>
    <w:p w:rsidR="00B53605" w:rsidRPr="00B73CFD" w:rsidRDefault="00B53605" w:rsidP="001427BB">
      <w:pPr>
        <w:rPr>
          <w:rFonts w:ascii="Bookman Old Style" w:hAnsi="Bookman Old Style" w:cs="Bookman Old Style"/>
          <w:lang w:val="ru-RU"/>
        </w:rPr>
      </w:pP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ОБРАЗЕЦ № 5</w:t>
      </w:r>
    </w:p>
    <w:p w:rsidR="00B53605" w:rsidRPr="00B73CFD" w:rsidRDefault="00B53605" w:rsidP="001427BB">
      <w:pPr>
        <w:pStyle w:val="Heading2"/>
        <w:keepNext w:val="0"/>
        <w:spacing w:before="0" w:after="0"/>
        <w:jc w:val="right"/>
        <w:rPr>
          <w:rFonts w:ascii="Bookman Old Style" w:hAnsi="Bookman Old Style" w:cs="Bookman Old Style"/>
          <w:color w:val="auto"/>
          <w:sz w:val="24"/>
          <w:szCs w:val="24"/>
        </w:rPr>
      </w:pPr>
    </w:p>
    <w:p w:rsidR="00B53605" w:rsidRPr="00B73CFD" w:rsidRDefault="00B53605" w:rsidP="001427BB">
      <w:pPr>
        <w:pStyle w:val="Heading2"/>
        <w:keepNext w:val="0"/>
        <w:spacing w:before="0" w:after="0"/>
        <w:jc w:val="center"/>
        <w:rPr>
          <w:rFonts w:ascii="Bookman Old Style" w:hAnsi="Bookman Old Style" w:cs="Bookman Old Style"/>
          <w:color w:val="auto"/>
          <w:sz w:val="24"/>
          <w:szCs w:val="24"/>
        </w:rPr>
      </w:pPr>
      <w:r w:rsidRPr="00B73CFD">
        <w:rPr>
          <w:rFonts w:ascii="Bookman Old Style" w:hAnsi="Bookman Old Style" w:cs="Bookman Old Style"/>
          <w:color w:val="auto"/>
          <w:sz w:val="24"/>
          <w:szCs w:val="24"/>
        </w:rPr>
        <w:t>Д Е К Л А Р А Ц И Я</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widowControl w:val="0"/>
        <w:autoSpaceDE w:val="0"/>
        <w:autoSpaceDN w:val="0"/>
        <w:adjustRightInd w:val="0"/>
        <w:ind w:firstLine="708"/>
        <w:rPr>
          <w:rFonts w:ascii="Bookman Old Style" w:hAnsi="Bookman Old Style" w:cs="Bookman Old Style"/>
        </w:rPr>
      </w:pPr>
      <w:r w:rsidRPr="00B73CFD">
        <w:rPr>
          <w:rFonts w:ascii="Bookman Old Style" w:hAnsi="Bookman Old Style" w:cs="Bookman Old Style"/>
        </w:rPr>
        <w:t>Подписаният</w:t>
      </w:r>
      <w:r w:rsidRPr="00B73CFD">
        <w:rPr>
          <w:rFonts w:ascii="Bookman Old Style" w:hAnsi="Bookman Old Style" w:cs="Bookman Old Style"/>
          <w:spacing w:val="20"/>
        </w:rPr>
        <w:t>..................................................................</w:t>
      </w:r>
    </w:p>
    <w:p w:rsidR="00B53605" w:rsidRPr="00B73CFD" w:rsidRDefault="00B53605" w:rsidP="001427BB">
      <w:pPr>
        <w:widowControl w:val="0"/>
        <w:autoSpaceDE w:val="0"/>
        <w:autoSpaceDN w:val="0"/>
        <w:adjustRightInd w:val="0"/>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(трите имена)</w:t>
      </w:r>
    </w:p>
    <w:p w:rsidR="00B53605" w:rsidRPr="00B73CFD" w:rsidRDefault="00B53605" w:rsidP="001427BB">
      <w:pPr>
        <w:widowControl w:val="0"/>
        <w:autoSpaceDE w:val="0"/>
        <w:autoSpaceDN w:val="0"/>
        <w:adjustRightInd w:val="0"/>
        <w:rPr>
          <w:rFonts w:ascii="Bookman Old Style" w:hAnsi="Bookman Old Style" w:cs="Bookman Old Style"/>
        </w:rPr>
      </w:pPr>
    </w:p>
    <w:p w:rsidR="00B53605" w:rsidRPr="00B73CFD" w:rsidRDefault="00B53605" w:rsidP="001427BB">
      <w:pPr>
        <w:widowControl w:val="0"/>
        <w:autoSpaceDE w:val="0"/>
        <w:autoSpaceDN w:val="0"/>
        <w:adjustRightInd w:val="0"/>
        <w:rPr>
          <w:rFonts w:ascii="Bookman Old Style" w:hAnsi="Bookman Old Style" w:cs="Bookman Old Style"/>
        </w:rPr>
      </w:pPr>
      <w:r w:rsidRPr="00B73CFD">
        <w:rPr>
          <w:rFonts w:ascii="Bookman Old Style" w:hAnsi="Bookman Old Style" w:cs="Bookman Old Style"/>
        </w:rPr>
        <w:t>………………………………………………………………………………………………</w:t>
      </w:r>
    </w:p>
    <w:p w:rsidR="00B53605" w:rsidRPr="00B73CFD" w:rsidRDefault="00B53605" w:rsidP="001427BB">
      <w:pPr>
        <w:pStyle w:val="Heading2"/>
        <w:keepNext w:val="0"/>
        <w:spacing w:before="0" w:after="0"/>
        <w:jc w:val="center"/>
        <w:rPr>
          <w:rFonts w:ascii="Bookman Old Style" w:hAnsi="Bookman Old Style" w:cs="Bookman Old Style"/>
          <w:b w:val="0"/>
          <w:bCs w:val="0"/>
          <w:color w:val="auto"/>
          <w:sz w:val="20"/>
          <w:szCs w:val="20"/>
        </w:rPr>
      </w:pPr>
      <w:r w:rsidRPr="00B73CFD">
        <w:rPr>
          <w:rFonts w:ascii="Bookman Old Style" w:hAnsi="Bookman Old Style" w:cs="Bookman Old Style"/>
          <w:b w:val="0"/>
          <w:bCs w:val="0"/>
          <w:color w:val="auto"/>
          <w:sz w:val="20"/>
          <w:szCs w:val="20"/>
        </w:rPr>
        <w:t>(данни по документ за самоличност)</w:t>
      </w:r>
    </w:p>
    <w:p w:rsidR="00B53605" w:rsidRPr="00B73CFD" w:rsidRDefault="00B53605" w:rsidP="001427BB">
      <w:pPr>
        <w:rPr>
          <w:rFonts w:ascii="Bookman Old Style" w:hAnsi="Bookman Old Style" w:cs="Bookman Old Style"/>
        </w:rPr>
      </w:pPr>
    </w:p>
    <w:p w:rsidR="00B53605" w:rsidRPr="00B73CFD" w:rsidRDefault="00B53605" w:rsidP="001427BB">
      <w:pPr>
        <w:pStyle w:val="Heading2"/>
        <w:keepNext w:val="0"/>
        <w:spacing w:before="0" w:after="0"/>
        <w:rPr>
          <w:rFonts w:ascii="Bookman Old Style" w:hAnsi="Bookman Old Style" w:cs="Bookman Old Style"/>
          <w:b w:val="0"/>
          <w:bCs w:val="0"/>
          <w:color w:val="auto"/>
          <w:sz w:val="24"/>
          <w:szCs w:val="24"/>
        </w:rPr>
      </w:pPr>
      <w:r w:rsidRPr="00B73CFD">
        <w:rPr>
          <w:rFonts w:ascii="Bookman Old Style" w:hAnsi="Bookman Old Style" w:cs="Bookman Old Style"/>
          <w:b w:val="0"/>
          <w:bCs w:val="0"/>
          <w:i w:val="0"/>
          <w:iCs w:val="0"/>
          <w:color w:val="auto"/>
          <w:sz w:val="24"/>
          <w:szCs w:val="24"/>
        </w:rPr>
        <w:t>в качеството си на</w:t>
      </w:r>
      <w:r w:rsidRPr="00B73CFD">
        <w:rPr>
          <w:rFonts w:ascii="Bookman Old Style" w:hAnsi="Bookman Old Style" w:cs="Bookman Old Style"/>
          <w:b w:val="0"/>
          <w:bCs w:val="0"/>
          <w:color w:val="auto"/>
          <w:sz w:val="24"/>
          <w:szCs w:val="24"/>
        </w:rPr>
        <w:t xml:space="preserve"> ………….………..…………………………………….………</w:t>
      </w:r>
    </w:p>
    <w:p w:rsidR="00B53605" w:rsidRPr="00B73CFD" w:rsidRDefault="00B53605" w:rsidP="001427BB">
      <w:pPr>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(длъжност)</w:t>
      </w:r>
    </w:p>
    <w:p w:rsidR="00B53605" w:rsidRPr="00B73CFD" w:rsidRDefault="00B53605" w:rsidP="001427BB">
      <w:pPr>
        <w:jc w:val="both"/>
        <w:rPr>
          <w:rFonts w:ascii="Bookman Old Style" w:hAnsi="Bookman Old Style" w:cs="Bookman Old Style"/>
          <w:spacing w:val="20"/>
        </w:rPr>
      </w:pPr>
    </w:p>
    <w:p w:rsidR="00B53605" w:rsidRPr="00B73CFD" w:rsidRDefault="00B53605" w:rsidP="001427BB">
      <w:pPr>
        <w:jc w:val="both"/>
        <w:rPr>
          <w:rFonts w:ascii="Bookman Old Style" w:hAnsi="Bookman Old Style" w:cs="Bookman Old Style"/>
          <w:spacing w:val="20"/>
        </w:rPr>
      </w:pPr>
      <w:r w:rsidRPr="00B73CFD">
        <w:rPr>
          <w:rFonts w:ascii="Bookman Old Style" w:hAnsi="Bookman Old Style" w:cs="Bookman Old Style"/>
          <w:spacing w:val="20"/>
        </w:rPr>
        <w:t>на участник: ……………………………………………………………………</w:t>
      </w:r>
    </w:p>
    <w:p w:rsidR="00B53605" w:rsidRPr="00B73CFD" w:rsidRDefault="00B53605" w:rsidP="001427BB">
      <w:pPr>
        <w:jc w:val="center"/>
        <w:rPr>
          <w:rFonts w:ascii="Bookman Old Style" w:hAnsi="Bookman Old Style" w:cs="Bookman Old Style"/>
          <w:i/>
          <w:iCs/>
          <w:spacing w:val="20"/>
          <w:sz w:val="20"/>
          <w:szCs w:val="20"/>
        </w:rPr>
      </w:pPr>
      <w:r w:rsidRPr="00B73CFD">
        <w:rPr>
          <w:rFonts w:ascii="Bookman Old Style" w:hAnsi="Bookman Old Style" w:cs="Bookman Old Style"/>
          <w:i/>
          <w:iCs/>
          <w:spacing w:val="20"/>
          <w:sz w:val="20"/>
          <w:szCs w:val="20"/>
        </w:rPr>
        <w:t>(наименование на участника)</w:t>
      </w:r>
    </w:p>
    <w:p w:rsidR="00B53605" w:rsidRPr="00B73CFD" w:rsidRDefault="00B53605" w:rsidP="001427BB">
      <w:pP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spacing w:val="20"/>
        </w:rPr>
      </w:pPr>
      <w:r w:rsidRPr="00B73CFD">
        <w:rPr>
          <w:rFonts w:ascii="Bookman Old Style" w:hAnsi="Bookman Old Style" w:cs="Bookman Old Style"/>
          <w:b/>
          <w:bCs/>
          <w:spacing w:val="20"/>
        </w:rPr>
        <w:t>ДЕКЛАРИРАМ,</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 xml:space="preserve">като член на обединението / консорциума, участник в настоящата процедура по възлагане на обществена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че:</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1. Всички членове на обединението / консорциума са отговорни, заедно и поотделно, по закон за изпълнението на договора.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2. Водещият член на обединението / консорциума е упълномощен да задължава, да получава указания за и от името на всеки член на обединението / консорциума.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3. Изпълнението на договора, включително плащанията, са отговорност на водещия член на обединението / консорциума.</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4. Всички членове на обединението / консорциума са задължени да останат в него за целия период на изпълнение на договора.</w:t>
      </w:r>
    </w:p>
    <w:p w:rsidR="00B53605" w:rsidRPr="00B73CFD" w:rsidRDefault="00B53605" w:rsidP="001427BB">
      <w:pPr>
        <w:jc w:val="both"/>
        <w:rPr>
          <w:rFonts w:ascii="Bookman Old Style" w:hAnsi="Bookman Old Style" w:cs="Bookman Old Style"/>
        </w:rPr>
      </w:pP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Известно ми е, че за вписване на неверни данни в настоящата декларация подлежа на наказателна отговорност съгласно чл. 313 от Наказателния кодекс. </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Дата,..........2015 год.</w:t>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(подпис, печат)</w:t>
      </w: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both"/>
        <w:rPr>
          <w:rFonts w:ascii="Bookman Old Style" w:hAnsi="Bookman Old Style" w:cs="Bookman Old Style"/>
          <w:i/>
          <w:iCs/>
          <w:sz w:val="20"/>
          <w:szCs w:val="20"/>
        </w:rPr>
      </w:pPr>
      <w:r w:rsidRPr="00B73CFD">
        <w:rPr>
          <w:rFonts w:ascii="Bookman Old Style" w:hAnsi="Bookman Old Style" w:cs="Bookman Old Style"/>
          <w:i/>
          <w:iCs/>
          <w:sz w:val="20"/>
          <w:szCs w:val="20"/>
        </w:rPr>
        <w:t>Забележки:</w:t>
      </w:r>
    </w:p>
    <w:p w:rsidR="00B53605" w:rsidRPr="00B73CFD" w:rsidRDefault="00B53605" w:rsidP="001427BB">
      <w:pPr>
        <w:jc w:val="both"/>
        <w:rPr>
          <w:rFonts w:ascii="Bookman Old Style" w:hAnsi="Bookman Old Style" w:cs="Bookman Old Style"/>
          <w:i/>
          <w:iCs/>
          <w:sz w:val="20"/>
          <w:szCs w:val="20"/>
        </w:rPr>
      </w:pPr>
      <w:r w:rsidRPr="00B73CFD">
        <w:rPr>
          <w:rFonts w:ascii="Bookman Old Style" w:hAnsi="Bookman Old Style" w:cs="Bookman Old Style"/>
          <w:i/>
          <w:iCs/>
          <w:sz w:val="20"/>
          <w:szCs w:val="20"/>
        </w:rPr>
        <w:t>Декларацията се попълва и представя от представляващия съответния член на обединението / консорциума, участник в настоящата процедура, а в случай, че членовете са юридически лица - от техните представители в съответния управителен орган.</w:t>
      </w:r>
    </w:p>
    <w:p w:rsidR="00B53605" w:rsidRPr="00B73CFD" w:rsidRDefault="00B53605" w:rsidP="001427BB">
      <w:pPr>
        <w:jc w:val="both"/>
        <w:rPr>
          <w:rFonts w:ascii="Bookman Old Style" w:hAnsi="Bookman Old Style" w:cs="Bookman Old Style"/>
          <w:i/>
          <w:iCs/>
          <w:sz w:val="20"/>
          <w:szCs w:val="20"/>
        </w:rPr>
      </w:pPr>
      <w:r w:rsidRPr="00B73CFD">
        <w:rPr>
          <w:rFonts w:ascii="Bookman Old Style" w:hAnsi="Bookman Old Style" w:cs="Bookman Old Style"/>
          <w:i/>
          <w:iCs/>
          <w:sz w:val="20"/>
          <w:szCs w:val="20"/>
        </w:rPr>
        <w:t>По отношение на това дали е обединение или консорциум, декларатора избира, това обстоятелство, ще декларира и посочва само него.</w:t>
      </w:r>
    </w:p>
    <w:p w:rsidR="00B53605" w:rsidRPr="00B73CFD" w:rsidRDefault="00B53605" w:rsidP="001427BB">
      <w:pPr>
        <w:jc w:val="both"/>
        <w:rPr>
          <w:rFonts w:ascii="Bookman Old Style" w:hAnsi="Bookman Old Style" w:cs="Bookman Old Style"/>
          <w:i/>
          <w:iCs/>
          <w:sz w:val="20"/>
          <w:szCs w:val="20"/>
        </w:rPr>
      </w:pPr>
    </w:p>
    <w:p w:rsidR="00B53605" w:rsidRPr="00B73CFD" w:rsidRDefault="00B53605" w:rsidP="001427BB">
      <w:pPr>
        <w:jc w:val="right"/>
        <w:rPr>
          <w:rFonts w:ascii="Bookman Old Style" w:hAnsi="Bookman Old Style" w:cs="Bookman Old Style"/>
        </w:rPr>
      </w:pPr>
      <w:r w:rsidRPr="00B73CFD">
        <w:rPr>
          <w:rFonts w:ascii="Bookman Old Style" w:hAnsi="Bookman Old Style" w:cs="Bookman Old Style"/>
          <w:b/>
          <w:bCs/>
          <w:lang w:val="ru-RU"/>
        </w:rPr>
        <w:t>ОБРАЗЕЦ  № 6</w:t>
      </w:r>
    </w:p>
    <w:p w:rsidR="00B53605" w:rsidRPr="00B73CFD" w:rsidRDefault="00B53605" w:rsidP="001427BB">
      <w:pPr>
        <w:ind w:left="2160" w:right="567" w:firstLine="720"/>
        <w:rPr>
          <w:rFonts w:ascii="Bookman Old Style" w:hAnsi="Bookman Old Style" w:cs="Bookman Old Style"/>
          <w:b/>
          <w:bCs/>
          <w:sz w:val="22"/>
          <w:szCs w:val="22"/>
          <w:lang w:val="ru-RU"/>
        </w:rPr>
      </w:pPr>
    </w:p>
    <w:p w:rsidR="00B53605" w:rsidRPr="00B73CFD" w:rsidRDefault="00B53605" w:rsidP="001427BB">
      <w:pPr>
        <w:jc w:val="center"/>
        <w:rPr>
          <w:rFonts w:ascii="Arial" w:hAnsi="Arial" w:cs="Arial"/>
          <w:b/>
          <w:bCs/>
          <w:sz w:val="20"/>
          <w:szCs w:val="20"/>
          <w:lang w:val="en-US"/>
        </w:rPr>
      </w:pPr>
    </w:p>
    <w:p w:rsidR="00B53605" w:rsidRPr="00B73CFD" w:rsidRDefault="00B53605" w:rsidP="001427BB">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1427BB">
      <w:pPr>
        <w:pStyle w:val="Bodytext31"/>
        <w:shd w:val="clear" w:color="auto" w:fill="auto"/>
        <w:spacing w:before="0" w:after="63" w:line="220" w:lineRule="exact"/>
        <w:ind w:left="1180"/>
        <w:rPr>
          <w:rFonts w:ascii="Bookman Old Style" w:hAnsi="Bookman Old Style" w:cs="Bookman Old Style"/>
          <w:sz w:val="24"/>
          <w:szCs w:val="24"/>
        </w:rPr>
      </w:pPr>
      <w:r w:rsidRPr="00B73CFD">
        <w:rPr>
          <w:rStyle w:val="Bodytext3"/>
          <w:rFonts w:ascii="Bookman Old Style" w:hAnsi="Bookman Old Style" w:cs="Bookman Old Style"/>
          <w:b/>
          <w:bCs/>
          <w:i/>
          <w:iCs/>
          <w:sz w:val="24"/>
          <w:szCs w:val="24"/>
        </w:rPr>
        <w:t>за отсъствие на обстоятелствата по чл.47, ал.1, т.1, б. А, Б, В, Г, Д, т.2, т.3, т.4, ал.2, т.1,</w:t>
      </w:r>
      <w:r w:rsidRPr="00B73CFD">
        <w:rPr>
          <w:rFonts w:ascii="Bookman Old Style" w:hAnsi="Bookman Old Style" w:cs="Bookman Old Style"/>
          <w:sz w:val="24"/>
          <w:szCs w:val="24"/>
        </w:rPr>
        <w:t xml:space="preserve"> </w:t>
      </w:r>
      <w:r w:rsidRPr="00B73CFD">
        <w:rPr>
          <w:rStyle w:val="Bodytext3"/>
          <w:rFonts w:ascii="Bookman Old Style" w:hAnsi="Bookman Old Style" w:cs="Bookman Old Style"/>
          <w:b/>
          <w:bCs/>
          <w:i/>
          <w:iCs/>
          <w:sz w:val="24"/>
          <w:szCs w:val="24"/>
        </w:rPr>
        <w:t>ал.5, т.1 и т.2 от ЗОП</w:t>
      </w: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Долуподписаният /-ната, - ните/:</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1……………………………….. …………………………………………………………, </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в качеството ми на  …………………………………………………………………… </w:t>
      </w:r>
    </w:p>
    <w:p w:rsidR="00B53605" w:rsidRPr="00B73CFD" w:rsidRDefault="00B53605" w:rsidP="001427BB">
      <w:pPr>
        <w:jc w:val="both"/>
        <w:rPr>
          <w:rFonts w:ascii="Bookman Old Style" w:hAnsi="Bookman Old Style" w:cs="Bookman Old Style"/>
          <w:vertAlign w:val="superscript"/>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vertAlign w:val="superscript"/>
        </w:rPr>
        <w:t>(съгласно член 47, ал. 4, т. 1 до 7 от ЗОП)</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2……………………………….. …………………………………………………………, </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в качеството ми на  …………………………………………………………………… </w:t>
      </w:r>
    </w:p>
    <w:p w:rsidR="00B53605" w:rsidRPr="00B73CFD" w:rsidRDefault="00B53605" w:rsidP="001427BB">
      <w:pPr>
        <w:jc w:val="both"/>
        <w:rPr>
          <w:rFonts w:ascii="Bookman Old Style" w:hAnsi="Bookman Old Style" w:cs="Bookman Old Style"/>
          <w:vertAlign w:val="superscript"/>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vertAlign w:val="superscript"/>
        </w:rPr>
        <w:t>(съгласно член 47, ал. 4, т. 1 до 7 от ЗОП)</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3……………………………….. …………………………………………………………, </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в качеството ми на  ……………………………………………………………………</w:t>
      </w:r>
    </w:p>
    <w:p w:rsidR="00B53605" w:rsidRPr="00B73CFD" w:rsidRDefault="00B53605" w:rsidP="001427BB">
      <w:pPr>
        <w:jc w:val="both"/>
        <w:rPr>
          <w:rFonts w:ascii="Bookman Old Style" w:hAnsi="Bookman Old Style" w:cs="Bookman Old Style"/>
          <w:vertAlign w:val="superscript"/>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vertAlign w:val="superscript"/>
        </w:rPr>
        <w:t>(съгласно член 47, ал. 4, т. 1 до 7 от ЗОП)</w:t>
      </w:r>
    </w:p>
    <w:p w:rsidR="00B53605" w:rsidRPr="00B73CFD" w:rsidRDefault="00B53605" w:rsidP="001427BB">
      <w:pPr>
        <w:jc w:val="both"/>
        <w:rPr>
          <w:rFonts w:ascii="Bookman Old Style" w:hAnsi="Bookman Old Style" w:cs="Bookman Old Style"/>
        </w:rPr>
      </w:pPr>
      <w:r w:rsidRPr="00B73CFD">
        <w:rPr>
          <w:rFonts w:ascii="Bookman Old Style" w:hAnsi="Bookman Old Style" w:cs="Bookman Old Style"/>
        </w:rPr>
        <w:t xml:space="preserve">на …………………………………………………………………………………………., </w:t>
      </w:r>
    </w:p>
    <w:p w:rsidR="00B53605" w:rsidRPr="00B73CFD" w:rsidRDefault="00B53605" w:rsidP="001427BB">
      <w:pPr>
        <w:ind w:left="708" w:firstLine="708"/>
        <w:jc w:val="both"/>
        <w:rPr>
          <w:rFonts w:ascii="Bookman Old Style" w:hAnsi="Bookman Old Style" w:cs="Bookman Old Style"/>
          <w:vertAlign w:val="superscript"/>
        </w:rPr>
      </w:pPr>
      <w:r w:rsidRPr="00B73CFD">
        <w:rPr>
          <w:rFonts w:ascii="Bookman Old Style" w:hAnsi="Bookman Old Style" w:cs="Bookman Old Style"/>
          <w:vertAlign w:val="superscript"/>
        </w:rPr>
        <w:t xml:space="preserve">                                                    (участник)</w:t>
      </w: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1427BB"/>
    <w:p w:rsidR="00B53605" w:rsidRPr="00B73CFD" w:rsidRDefault="00B53605" w:rsidP="001427BB">
      <w:pPr>
        <w:rPr>
          <w:rFonts w:ascii="Bookman Old Style" w:hAnsi="Bookman Old Style" w:cs="Bookman Old Style"/>
          <w:b/>
          <w:bCs/>
        </w:rPr>
      </w:pPr>
    </w:p>
    <w:p w:rsidR="00B53605" w:rsidRPr="00B73CFD" w:rsidRDefault="00B53605" w:rsidP="001427BB">
      <w:pPr>
        <w:jc w:val="center"/>
        <w:rPr>
          <w:rFonts w:ascii="Bookman Old Style" w:hAnsi="Bookman Old Style" w:cs="Bookman Old Style"/>
          <w:b/>
          <w:bCs/>
        </w:rPr>
      </w:pPr>
      <w:r w:rsidRPr="00B73CFD">
        <w:rPr>
          <w:rFonts w:ascii="Bookman Old Style" w:hAnsi="Bookman Old Style" w:cs="Bookman Old Style"/>
          <w:b/>
          <w:bCs/>
        </w:rPr>
        <w:t>Д Е К Л А Р И Р А М:</w:t>
      </w:r>
    </w:p>
    <w:p w:rsidR="00B53605" w:rsidRPr="00B73CFD" w:rsidRDefault="00B53605" w:rsidP="001427BB">
      <w:pPr>
        <w:jc w:val="center"/>
        <w:rPr>
          <w:rFonts w:ascii="Bookman Old Style" w:hAnsi="Bookman Old Style" w:cs="Bookman Old Style"/>
          <w:b/>
          <w:bCs/>
        </w:rPr>
      </w:pPr>
    </w:p>
    <w:p w:rsidR="00B53605" w:rsidRPr="00B73CFD" w:rsidRDefault="00B53605" w:rsidP="001427BB">
      <w:pPr>
        <w:pStyle w:val="Bodytext1"/>
        <w:widowControl w:val="0"/>
        <w:numPr>
          <w:ilvl w:val="0"/>
          <w:numId w:val="22"/>
        </w:numPr>
        <w:shd w:val="clear" w:color="auto" w:fill="auto"/>
        <w:tabs>
          <w:tab w:val="clear" w:pos="360"/>
          <w:tab w:val="left" w:pos="1430"/>
        </w:tabs>
        <w:spacing w:line="240" w:lineRule="auto"/>
        <w:ind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Представляваният от мен участник не е осъждан с влязла в сила присъда за:</w:t>
      </w:r>
    </w:p>
    <w:p w:rsidR="00B53605" w:rsidRPr="00B73CFD" w:rsidRDefault="00B53605" w:rsidP="001427BB">
      <w:pPr>
        <w:pStyle w:val="Bodytext1"/>
        <w:shd w:val="clear" w:color="auto" w:fill="auto"/>
        <w:tabs>
          <w:tab w:val="left" w:pos="8788"/>
        </w:tabs>
        <w:spacing w:line="240" w:lineRule="auto"/>
        <w:ind w:left="360" w:right="-32"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а) престъпление против финансовата, данъчната или осигурителната система, включително изпиране на пари, по чл. 253 - 260 от Наказателния кодекс;</w:t>
      </w:r>
    </w:p>
    <w:p w:rsidR="00B53605" w:rsidRPr="00B73CFD" w:rsidRDefault="00B53605" w:rsidP="001427BB">
      <w:pPr>
        <w:pStyle w:val="Bodytext1"/>
        <w:shd w:val="clear" w:color="auto" w:fill="auto"/>
        <w:spacing w:line="240" w:lineRule="auto"/>
        <w:ind w:left="360" w:firstLine="0"/>
        <w:jc w:val="both"/>
        <w:rPr>
          <w:rStyle w:val="Bodytext0"/>
          <w:rFonts w:ascii="Bookman Old Style" w:hAnsi="Bookman Old Style" w:cs="Bookman Old Style"/>
          <w:sz w:val="24"/>
          <w:szCs w:val="24"/>
        </w:rPr>
      </w:pPr>
      <w:r w:rsidRPr="00B73CFD">
        <w:rPr>
          <w:rStyle w:val="Bodytext0"/>
          <w:rFonts w:ascii="Bookman Old Style" w:hAnsi="Bookman Old Style" w:cs="Bookman Old Style"/>
          <w:sz w:val="24"/>
          <w:szCs w:val="24"/>
        </w:rPr>
        <w:t>б) подкуп по чл. 301 - 307 от Наказателния кодекс;</w:t>
      </w:r>
    </w:p>
    <w:p w:rsidR="00B53605" w:rsidRPr="00B73CFD" w:rsidRDefault="00B53605" w:rsidP="001427BB">
      <w:pPr>
        <w:pStyle w:val="Bodytext1"/>
        <w:shd w:val="clear" w:color="auto" w:fill="auto"/>
        <w:spacing w:line="240" w:lineRule="auto"/>
        <w:ind w:left="360" w:firstLine="0"/>
        <w:jc w:val="both"/>
        <w:rPr>
          <w:sz w:val="24"/>
          <w:szCs w:val="24"/>
        </w:rPr>
      </w:pPr>
      <w:r w:rsidRPr="00B73CFD">
        <w:rPr>
          <w:rStyle w:val="Bodytext0"/>
          <w:rFonts w:ascii="Bookman Old Style" w:hAnsi="Bookman Old Style" w:cs="Bookman Old Style"/>
          <w:sz w:val="24"/>
          <w:szCs w:val="24"/>
        </w:rPr>
        <w:t>в) участие в организирана престъпна група по чл. 321 и 321а от Наказателния кодекс;</w:t>
      </w:r>
    </w:p>
    <w:p w:rsidR="00B53605" w:rsidRPr="00B73CFD" w:rsidRDefault="00B53605" w:rsidP="001427BB">
      <w:pPr>
        <w:pStyle w:val="Bodytext1"/>
        <w:shd w:val="clear" w:color="auto" w:fill="auto"/>
        <w:spacing w:line="240" w:lineRule="auto"/>
        <w:ind w:left="360"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г) престъпление против собствеността по чл. 194 - 217 от Наказателния кодекс;</w:t>
      </w:r>
    </w:p>
    <w:p w:rsidR="00B53605" w:rsidRPr="00B73CFD" w:rsidRDefault="00B53605" w:rsidP="001427BB">
      <w:pPr>
        <w:pStyle w:val="Bodytext1"/>
        <w:shd w:val="clear" w:color="auto" w:fill="auto"/>
        <w:spacing w:line="240" w:lineRule="auto"/>
        <w:ind w:left="360" w:firstLine="0"/>
        <w:jc w:val="both"/>
        <w:rPr>
          <w:rStyle w:val="Bodytext0"/>
          <w:rFonts w:ascii="Bookman Old Style" w:hAnsi="Bookman Old Style" w:cs="Bookman Old Style"/>
          <w:sz w:val="24"/>
          <w:szCs w:val="24"/>
        </w:rPr>
      </w:pPr>
      <w:r w:rsidRPr="00B73CFD">
        <w:rPr>
          <w:rStyle w:val="Bodytext0"/>
          <w:rFonts w:ascii="Bookman Old Style" w:hAnsi="Bookman Old Style" w:cs="Bookman Old Style"/>
          <w:sz w:val="24"/>
          <w:szCs w:val="24"/>
        </w:rPr>
        <w:t>д) престъпление против стопанството по чл. 219 - 252 от Наказателния кодекс;</w:t>
      </w:r>
    </w:p>
    <w:p w:rsidR="00B53605" w:rsidRPr="00B73CFD" w:rsidRDefault="00B53605" w:rsidP="001427BB">
      <w:pPr>
        <w:pStyle w:val="Bodytext1"/>
        <w:widowControl w:val="0"/>
        <w:numPr>
          <w:ilvl w:val="0"/>
          <w:numId w:val="22"/>
        </w:numPr>
        <w:shd w:val="clear" w:color="auto" w:fill="auto"/>
        <w:spacing w:line="240" w:lineRule="auto"/>
        <w:ind w:firstLine="0"/>
        <w:jc w:val="both"/>
        <w:rPr>
          <w:rFonts w:ascii="Bookman Old Style" w:hAnsi="Bookman Old Style" w:cs="Bookman Old Style"/>
          <w:sz w:val="24"/>
          <w:szCs w:val="24"/>
          <w:shd w:val="clear" w:color="auto" w:fill="FFFFFF"/>
        </w:rPr>
      </w:pPr>
      <w:r w:rsidRPr="00B73CFD">
        <w:rPr>
          <w:rStyle w:val="Bodytext0"/>
          <w:rFonts w:ascii="Bookman Old Style" w:hAnsi="Bookman Old Style" w:cs="Bookman Old Style"/>
          <w:sz w:val="24"/>
          <w:szCs w:val="24"/>
        </w:rPr>
        <w:t>Представляваният от мен участник не е обявен в несъстоятелност.</w:t>
      </w:r>
    </w:p>
    <w:p w:rsidR="00B53605" w:rsidRPr="00B73CFD" w:rsidRDefault="00B53605" w:rsidP="001427BB">
      <w:pPr>
        <w:pStyle w:val="Bodytext1"/>
        <w:widowControl w:val="0"/>
        <w:numPr>
          <w:ilvl w:val="0"/>
          <w:numId w:val="22"/>
        </w:numPr>
        <w:shd w:val="clear" w:color="auto" w:fill="auto"/>
        <w:spacing w:line="240" w:lineRule="auto"/>
        <w:ind w:right="-32"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 xml:space="preserve"> Представляваният от мен участник не се намира в производство по ликвидация, нито в подобна процедура, съгласно националните ми закони и подзаконови актове;</w:t>
      </w:r>
    </w:p>
    <w:p w:rsidR="00B53605" w:rsidRPr="00B73CFD" w:rsidRDefault="00B53605" w:rsidP="001427BB">
      <w:pPr>
        <w:pStyle w:val="Bodytext1"/>
        <w:widowControl w:val="0"/>
        <w:numPr>
          <w:ilvl w:val="0"/>
          <w:numId w:val="22"/>
        </w:numPr>
        <w:shd w:val="clear" w:color="auto" w:fill="auto"/>
        <w:spacing w:line="240" w:lineRule="auto"/>
        <w:ind w:right="-32"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Представляваният от мен участник няма задължения по смисъла на чл. 162, ал. 2, т. 1 от Данъчно-осигурителния процесуален кодекс към държавата, към община по регистрация, установени с влязъл в сила акт на компетентен орган, освен ако е допуснато разсрочване или отсрочване на задълженията, нито задължения за данъци или вноски за социалното осигуряване съгласно законодателството на държавата, в която е установен.</w:t>
      </w:r>
    </w:p>
    <w:p w:rsidR="00B53605" w:rsidRPr="00B73CFD" w:rsidRDefault="00B53605" w:rsidP="001427BB">
      <w:pPr>
        <w:pStyle w:val="Bodytext1"/>
        <w:widowControl w:val="0"/>
        <w:numPr>
          <w:ilvl w:val="0"/>
          <w:numId w:val="22"/>
        </w:numPr>
        <w:shd w:val="clear" w:color="auto" w:fill="auto"/>
        <w:spacing w:line="240" w:lineRule="auto"/>
        <w:ind w:right="-32" w:firstLine="0"/>
        <w:jc w:val="both"/>
        <w:rPr>
          <w:rFonts w:ascii="Bookman Old Style" w:hAnsi="Bookman Old Style" w:cs="Bookman Old Style"/>
          <w:sz w:val="24"/>
          <w:szCs w:val="24"/>
        </w:rPr>
      </w:pPr>
      <w:r w:rsidRPr="00B73CFD">
        <w:rPr>
          <w:rStyle w:val="Bodytext0"/>
          <w:rFonts w:ascii="Bookman Old Style" w:hAnsi="Bookman Old Style" w:cs="Bookman Old Style"/>
          <w:sz w:val="24"/>
          <w:szCs w:val="24"/>
        </w:rPr>
        <w:t xml:space="preserve"> Представляваният от мен участник не е в открито производство по несъстоятелност, нито е сключил извънсъдебно споразумение с кредиторите си по см. на чл. 740 от Търговския закон, а в случай, че участникът е чуждестранно лице - не се намира в подобна процедура съгласно националните закони и подзаконови актове, включително когато неговата дейност е под разпореждане на съда, или участникът е преустановил дейността си.</w:t>
      </w:r>
    </w:p>
    <w:p w:rsidR="00B53605" w:rsidRPr="00B73CFD" w:rsidRDefault="00B53605" w:rsidP="001427BB">
      <w:pPr>
        <w:pStyle w:val="Bodytext1"/>
        <w:widowControl w:val="0"/>
        <w:numPr>
          <w:ilvl w:val="0"/>
          <w:numId w:val="22"/>
        </w:numPr>
        <w:shd w:val="clear" w:color="auto" w:fill="auto"/>
        <w:spacing w:line="240" w:lineRule="auto"/>
        <w:ind w:right="-32" w:firstLine="0"/>
        <w:jc w:val="both"/>
        <w:rPr>
          <w:rStyle w:val="Bodytext0"/>
          <w:rFonts w:ascii="Bookman Old Style" w:hAnsi="Bookman Old Style" w:cs="Bookman Old Style"/>
          <w:sz w:val="24"/>
          <w:szCs w:val="24"/>
        </w:rPr>
      </w:pPr>
      <w:r w:rsidRPr="00B73CFD">
        <w:rPr>
          <w:rStyle w:val="Bodytext0"/>
          <w:rFonts w:ascii="Bookman Old Style" w:hAnsi="Bookman Old Style" w:cs="Bookman Old Style"/>
          <w:sz w:val="24"/>
          <w:szCs w:val="24"/>
        </w:rPr>
        <w:t xml:space="preserve"> Представляваният от мен участник не е свързано лице по смисъла на § 1, т. 23 а от допълнителните разпоредби на Закона за обществените поръчки с възложителя или със служители на ръководна длъжност в неговата организация.</w:t>
      </w:r>
    </w:p>
    <w:p w:rsidR="00B53605" w:rsidRPr="00B73CFD" w:rsidRDefault="00B53605" w:rsidP="001427BB">
      <w:pPr>
        <w:pStyle w:val="Bodytext1"/>
        <w:widowControl w:val="0"/>
        <w:numPr>
          <w:ilvl w:val="0"/>
          <w:numId w:val="22"/>
        </w:numPr>
        <w:shd w:val="clear" w:color="auto" w:fill="auto"/>
        <w:spacing w:line="240" w:lineRule="auto"/>
        <w:ind w:right="-32" w:firstLine="0"/>
        <w:jc w:val="both"/>
        <w:rPr>
          <w:rStyle w:val="Bodytext0"/>
          <w:rFonts w:ascii="Bookman Old Style" w:hAnsi="Bookman Old Style" w:cs="Bookman Old Style"/>
          <w:sz w:val="24"/>
          <w:szCs w:val="24"/>
        </w:rPr>
      </w:pPr>
      <w:r w:rsidRPr="00B73CFD">
        <w:rPr>
          <w:rStyle w:val="Bodytext0"/>
          <w:rFonts w:ascii="Bookman Old Style" w:hAnsi="Bookman Old Style" w:cs="Bookman Old Style"/>
          <w:sz w:val="24"/>
          <w:szCs w:val="24"/>
        </w:rPr>
        <w:t>Представляваният от мен участник не е сключил договор с лице по чл. 21 или чл. 22 от Закона за предотвратяване и установяване на конфликт на интереси.</w:t>
      </w:r>
    </w:p>
    <w:p w:rsidR="00B53605" w:rsidRPr="00B73CFD" w:rsidRDefault="00B53605" w:rsidP="001427BB">
      <w:pPr>
        <w:pStyle w:val="Bodytext1"/>
        <w:shd w:val="clear" w:color="auto" w:fill="auto"/>
        <w:spacing w:line="240" w:lineRule="auto"/>
        <w:ind w:left="360" w:right="-32" w:firstLine="0"/>
        <w:jc w:val="both"/>
        <w:rPr>
          <w:rStyle w:val="Bodytext0"/>
          <w:rFonts w:ascii="Bookman Old Style" w:hAnsi="Bookman Old Style" w:cs="Bookman Old Style"/>
          <w:sz w:val="24"/>
          <w:szCs w:val="24"/>
        </w:rPr>
      </w:pPr>
      <w:r w:rsidRPr="00B73CFD">
        <w:rPr>
          <w:rFonts w:ascii="Bookman Old Style" w:hAnsi="Bookman Old Style" w:cs="Bookman Old Style"/>
          <w:sz w:val="24"/>
          <w:szCs w:val="24"/>
        </w:rPr>
        <w:t xml:space="preserve">            </w:t>
      </w:r>
      <w:r w:rsidRPr="00B73CFD">
        <w:rPr>
          <w:rStyle w:val="Bodytext0"/>
          <w:rFonts w:ascii="Bookman Old Style" w:hAnsi="Bookman Old Style" w:cs="Bookman Old Style"/>
          <w:sz w:val="24"/>
          <w:szCs w:val="24"/>
        </w:rPr>
        <w:t>Запознат/и съм/сме с отговорността по чл.313 от НК за неверни данни.</w:t>
      </w:r>
    </w:p>
    <w:p w:rsidR="00B53605" w:rsidRPr="00B73CFD" w:rsidRDefault="00B53605" w:rsidP="001427BB">
      <w:pPr>
        <w:pStyle w:val="Bodytext1"/>
        <w:shd w:val="clear" w:color="auto" w:fill="auto"/>
        <w:spacing w:line="240" w:lineRule="auto"/>
        <w:ind w:left="360" w:right="-32" w:firstLine="0"/>
        <w:jc w:val="both"/>
        <w:rPr>
          <w:sz w:val="24"/>
          <w:szCs w:val="24"/>
        </w:rPr>
      </w:pPr>
    </w:p>
    <w:p w:rsidR="00B53605" w:rsidRPr="00B73CFD" w:rsidRDefault="00B53605" w:rsidP="001427BB">
      <w:pPr>
        <w:pStyle w:val="Bodytext1"/>
        <w:shd w:val="clear" w:color="auto" w:fill="auto"/>
        <w:spacing w:line="240" w:lineRule="auto"/>
        <w:ind w:left="360" w:right="-32" w:firstLine="0"/>
        <w:jc w:val="both"/>
        <w:rPr>
          <w:rStyle w:val="Bodytext0"/>
          <w:rFonts w:ascii="Bookman Old Style" w:hAnsi="Bookman Old Style" w:cs="Bookman Old Style"/>
          <w:sz w:val="24"/>
          <w:szCs w:val="24"/>
        </w:rPr>
      </w:pPr>
      <w:r w:rsidRPr="00B73CFD">
        <w:rPr>
          <w:rStyle w:val="Bodytext0"/>
          <w:rFonts w:ascii="Bookman Old Style" w:hAnsi="Bookman Old Style" w:cs="Bookman Old Style"/>
          <w:sz w:val="24"/>
          <w:szCs w:val="24"/>
        </w:rPr>
        <w:t xml:space="preserve">             При промени в горепосочените обстоятелства ще уведомя/уведомим Възложителя в седемдневен срок от настъпването им.</w:t>
      </w:r>
    </w:p>
    <w:p w:rsidR="00B53605" w:rsidRPr="00B73CFD" w:rsidRDefault="00B53605" w:rsidP="001427BB">
      <w:pPr>
        <w:pStyle w:val="Bodytext1"/>
        <w:shd w:val="clear" w:color="auto" w:fill="auto"/>
        <w:spacing w:line="240" w:lineRule="auto"/>
        <w:ind w:left="360" w:right="-32" w:firstLine="0"/>
        <w:jc w:val="both"/>
        <w:rPr>
          <w:rFonts w:ascii="Bookman Old Style" w:hAnsi="Bookman Old Style" w:cs="Bookman Old Style"/>
          <w:sz w:val="24"/>
          <w:szCs w:val="24"/>
        </w:rPr>
      </w:pPr>
    </w:p>
    <w:p w:rsidR="00B53605" w:rsidRPr="00B73CFD" w:rsidRDefault="00B53605" w:rsidP="001427BB">
      <w:pPr>
        <w:pStyle w:val="Bodytext1"/>
        <w:shd w:val="clear" w:color="auto" w:fill="auto"/>
        <w:tabs>
          <w:tab w:val="right" w:leader="dot" w:pos="8962"/>
        </w:tabs>
        <w:spacing w:line="240" w:lineRule="auto"/>
        <w:ind w:left="1100" w:firstLine="0"/>
        <w:jc w:val="both"/>
      </w:pPr>
      <w:r w:rsidRPr="00B73CFD">
        <w:rPr>
          <w:rStyle w:val="Bodytext0"/>
          <w:rFonts w:ascii="Bookman Old Style" w:hAnsi="Bookman Old Style" w:cs="Bookman Old Style"/>
        </w:rPr>
        <w:t xml:space="preserve">Дата: </w:t>
      </w:r>
      <w:r w:rsidRPr="00B73CFD">
        <w:rPr>
          <w:rStyle w:val="Bodytext0"/>
          <w:rFonts w:ascii="Bookman Old Style" w:hAnsi="Bookman Old Style" w:cs="Bookman Old Style"/>
        </w:rPr>
        <w:tab/>
        <w:t xml:space="preserve"> ДЕКЛАРАТОРИ:</w:t>
      </w:r>
    </w:p>
    <w:p w:rsidR="00B53605" w:rsidRPr="00B73CFD" w:rsidRDefault="00B53605" w:rsidP="001427BB">
      <w:pPr>
        <w:pStyle w:val="Bodytext1"/>
        <w:shd w:val="clear" w:color="auto" w:fill="auto"/>
        <w:spacing w:after="345" w:line="220" w:lineRule="exact"/>
        <w:ind w:left="1100" w:firstLine="0"/>
        <w:jc w:val="both"/>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jc w:val="right"/>
        <w:rPr>
          <w:rFonts w:ascii="Bookman Old Style" w:hAnsi="Bookman Old Style" w:cs="Bookman Old Style"/>
          <w:b/>
          <w:bCs/>
        </w:rPr>
      </w:pPr>
      <w:r w:rsidRPr="00B73CFD">
        <w:rPr>
          <w:rFonts w:ascii="Bookman Old Style" w:hAnsi="Bookman Old Style" w:cs="Bookman Old Style"/>
          <w:b/>
          <w:bCs/>
        </w:rPr>
        <w:t>ОБРАЗЕЦ № 7</w:t>
      </w:r>
    </w:p>
    <w:p w:rsidR="00B53605" w:rsidRPr="00B73CFD" w:rsidRDefault="00B53605" w:rsidP="001427BB">
      <w:pPr>
        <w:jc w:val="right"/>
        <w:rPr>
          <w:rFonts w:ascii="Bookman Old Style" w:hAnsi="Bookman Old Style" w:cs="Bookman Old Style"/>
          <w:b/>
          <w:bCs/>
        </w:rPr>
      </w:pPr>
    </w:p>
    <w:p w:rsidR="00B53605" w:rsidRPr="00B73CFD" w:rsidRDefault="00B53605" w:rsidP="001427BB">
      <w:pPr>
        <w:autoSpaceDE w:val="0"/>
        <w:autoSpaceDN w:val="0"/>
        <w:adjustRightInd w:val="0"/>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1427BB">
      <w:pPr>
        <w:jc w:val="center"/>
        <w:rPr>
          <w:rFonts w:ascii="Bookman Old Style" w:hAnsi="Bookman Old Style" w:cs="Bookman Old Style"/>
          <w:b/>
          <w:bCs/>
        </w:rPr>
      </w:pPr>
      <w:r w:rsidRPr="00B73CFD">
        <w:rPr>
          <w:rFonts w:ascii="Bookman Old Style" w:hAnsi="Bookman Old Style" w:cs="Bookman Old Style"/>
        </w:rPr>
        <w:t xml:space="preserve"> </w:t>
      </w:r>
      <w:r w:rsidRPr="00B73CFD">
        <w:rPr>
          <w:rFonts w:ascii="Bookman Old Style" w:hAnsi="Bookman Old Style" w:cs="Bookman Old Style"/>
          <w:b/>
          <w:bCs/>
        </w:rPr>
        <w:t>за техническото оборудване – собствено или наето, което кандидатът ще използва при изпълнение на обществената поръчка</w:t>
      </w:r>
    </w:p>
    <w:p w:rsidR="00B53605" w:rsidRPr="00B73CFD" w:rsidRDefault="00B53605" w:rsidP="001427BB">
      <w:pPr>
        <w:spacing w:before="60" w:after="60" w:line="360" w:lineRule="auto"/>
        <w:jc w:val="both"/>
        <w:rPr>
          <w:rFonts w:ascii="Bookman Old Style" w:hAnsi="Bookman Old Style" w:cs="Bookman Old Style"/>
        </w:rPr>
      </w:pPr>
      <w:r w:rsidRPr="00B73CFD">
        <w:rPr>
          <w:rFonts w:ascii="Bookman Old Style" w:hAnsi="Bookman Old Style" w:cs="Bookman Old Style"/>
        </w:rPr>
        <w:t>Долуподписаният/-ната/  .......................................................................</w:t>
      </w: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ЕГН...................., лична карта №........................., изд. на .....................г. от .................................., в качеството ми на .................................................................... (</w:t>
      </w:r>
      <w:r w:rsidRPr="00B73CFD">
        <w:rPr>
          <w:rFonts w:ascii="Bookman Old Style" w:hAnsi="Bookman Old Style" w:cs="Bookman Old Style"/>
          <w:i/>
          <w:iCs/>
        </w:rPr>
        <w:t>посочва се длъжността и качеството, в което лицето има право да представлява  и управлява - напр. изпълнителен директор, управител или др</w:t>
      </w:r>
      <w:r w:rsidRPr="00B73CFD">
        <w:rPr>
          <w:rFonts w:ascii="Bookman Old Style" w:hAnsi="Bookman Old Style" w:cs="Bookman Old Style"/>
        </w:rPr>
        <w:t>.) на…………………….</w:t>
      </w:r>
      <w:r w:rsidRPr="00B73CFD">
        <w:rPr>
          <w:rFonts w:ascii="Bookman Old Style" w:hAnsi="Bookman Old Style" w:cs="Bookman Old Style"/>
          <w:i/>
          <w:iCs/>
        </w:rPr>
        <w:t xml:space="preserve">(посочва се наименованието на участника), </w:t>
      </w:r>
      <w:r w:rsidRPr="00B73CFD">
        <w:rPr>
          <w:rFonts w:ascii="Bookman Old Style" w:hAnsi="Bookman Old Style" w:cs="Bookman Old Style"/>
        </w:rPr>
        <w:t xml:space="preserve">с ЕИК …………, със седалище и адрес на управление: ............................................................................ – участник в процедура за възлагане на обществена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1427BB">
      <w:pPr>
        <w:autoSpaceDE w:val="0"/>
        <w:autoSpaceDN w:val="0"/>
        <w:adjustRightInd w:val="0"/>
        <w:jc w:val="both"/>
        <w:rPr>
          <w:rFonts w:ascii="Bookman Old Style" w:hAnsi="Bookman Old Style" w:cs="Bookman Old Style"/>
        </w:rPr>
      </w:pPr>
    </w:p>
    <w:p w:rsidR="00B53605" w:rsidRPr="00B73CFD" w:rsidRDefault="00B53605" w:rsidP="001427BB">
      <w:pPr>
        <w:pStyle w:val="NormalIndent"/>
        <w:ind w:left="0"/>
        <w:jc w:val="both"/>
        <w:rPr>
          <w:rFonts w:ascii="Bookman Old Style" w:hAnsi="Bookman Old Style" w:cs="Bookman Old Style"/>
          <w:b/>
          <w:bCs/>
        </w:rPr>
      </w:pPr>
    </w:p>
    <w:p w:rsidR="00B53605" w:rsidRPr="00B73CFD" w:rsidRDefault="00B53605" w:rsidP="001427BB">
      <w:pPr>
        <w:jc w:val="center"/>
        <w:rPr>
          <w:rFonts w:ascii="Bookman Old Style" w:hAnsi="Bookman Old Style" w:cs="Bookman Old Style"/>
        </w:rPr>
      </w:pPr>
      <w:r w:rsidRPr="00B73CFD">
        <w:rPr>
          <w:rFonts w:ascii="Bookman Old Style" w:hAnsi="Bookman Old Style" w:cs="Bookman Old Style"/>
          <w:b/>
          <w:bCs/>
        </w:rPr>
        <w:t>Д Е К Л А Р И Р А М, че:</w:t>
      </w:r>
    </w:p>
    <w:p w:rsidR="00B53605" w:rsidRPr="00B73CFD" w:rsidRDefault="00B53605" w:rsidP="001427BB">
      <w:pPr>
        <w:rPr>
          <w:rFonts w:ascii="Bookman Old Style" w:hAnsi="Bookman Old Style" w:cs="Bookman Old Style"/>
          <w:b/>
          <w:bCs/>
        </w:rPr>
      </w:pPr>
    </w:p>
    <w:p w:rsidR="00B53605" w:rsidRPr="00B73CFD" w:rsidRDefault="00B53605" w:rsidP="001427BB">
      <w:pPr>
        <w:autoSpaceDE w:val="0"/>
        <w:autoSpaceDN w:val="0"/>
        <w:adjustRightInd w:val="0"/>
        <w:rPr>
          <w:rFonts w:ascii="Arial" w:hAnsi="Arial" w:cs="Arial"/>
        </w:rPr>
      </w:pPr>
    </w:p>
    <w:p w:rsidR="00B53605" w:rsidRPr="00B73CFD" w:rsidRDefault="00B53605" w:rsidP="001427BB">
      <w:pPr>
        <w:jc w:val="both"/>
        <w:rPr>
          <w:rFonts w:ascii="Bookman Old Style" w:hAnsi="Bookman Old Style" w:cs="Bookman Old Style"/>
          <w:b/>
          <w:bCs/>
        </w:rPr>
      </w:pPr>
      <w:r w:rsidRPr="00B73CFD">
        <w:rPr>
          <w:rFonts w:ascii="Bookman Old Style" w:hAnsi="Bookman Old Style" w:cs="Bookman Old Style"/>
        </w:rPr>
        <w:t xml:space="preserve">            При изпълнение на поръчката ще използвам следното техническо оборудване:</w:t>
      </w:r>
    </w:p>
    <w:p w:rsidR="00B53605" w:rsidRPr="00B73CFD" w:rsidRDefault="00B53605" w:rsidP="001427BB">
      <w:pPr>
        <w:autoSpaceDE w:val="0"/>
        <w:autoSpaceDN w:val="0"/>
        <w:adjustRightInd w:val="0"/>
        <w:rPr>
          <w:rFonts w:ascii="Arial" w:hAnsi="Arial" w:cs="Arial"/>
        </w:rPr>
      </w:pPr>
    </w:p>
    <w:p w:rsidR="00B53605" w:rsidRPr="00B73CFD" w:rsidRDefault="00B53605" w:rsidP="001427BB">
      <w:pPr>
        <w:ind w:left="360"/>
        <w:rPr>
          <w:rFonts w:ascii="Bookman Old Style" w:hAnsi="Bookman Old Style" w:cs="Bookman Old Style"/>
        </w:rPr>
      </w:pPr>
      <w:r w:rsidRPr="00B73CFD">
        <w:rPr>
          <w:rFonts w:ascii="Arial" w:hAnsi="Arial" w:cs="Arial"/>
        </w:rPr>
        <w:t xml:space="preserve"> </w:t>
      </w:r>
    </w:p>
    <w:tbl>
      <w:tblPr>
        <w:tblpPr w:leftFromText="141" w:rightFromText="141" w:vertAnchor="text" w:horzAnchor="margin" w:tblpY="-3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2552"/>
        <w:gridCol w:w="1701"/>
        <w:gridCol w:w="1559"/>
        <w:gridCol w:w="2977"/>
      </w:tblGrid>
      <w:tr w:rsidR="00B53605" w:rsidRPr="00B73CFD">
        <w:tc>
          <w:tcPr>
            <w:tcW w:w="817" w:type="dxa"/>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w:t>
            </w:r>
          </w:p>
        </w:tc>
        <w:tc>
          <w:tcPr>
            <w:tcW w:w="2552" w:type="dxa"/>
          </w:tcPr>
          <w:p w:rsidR="00B53605" w:rsidRPr="00B73CFD" w:rsidRDefault="00B53605" w:rsidP="003455A8">
            <w:pPr>
              <w:rPr>
                <w:rFonts w:ascii="Bookman Old Style" w:hAnsi="Bookman Old Style" w:cs="Bookman Old Style"/>
              </w:rPr>
            </w:pPr>
            <w:r w:rsidRPr="00B73CFD">
              <w:rPr>
                <w:rFonts w:ascii="Arial" w:hAnsi="Arial" w:cs="Arial"/>
                <w:b/>
                <w:bCs/>
                <w:i/>
                <w:iCs/>
                <w:sz w:val="20"/>
                <w:szCs w:val="20"/>
              </w:rPr>
              <w:t xml:space="preserve">Наименование </w:t>
            </w:r>
          </w:p>
        </w:tc>
        <w:tc>
          <w:tcPr>
            <w:tcW w:w="1701" w:type="dxa"/>
          </w:tcPr>
          <w:p w:rsidR="00B53605" w:rsidRPr="00B73CFD" w:rsidRDefault="00B53605" w:rsidP="003455A8">
            <w:pPr>
              <w:pStyle w:val="Default"/>
              <w:rPr>
                <w:rFonts w:ascii="Bookman Old Style" w:hAnsi="Bookman Old Style" w:cs="Bookman Old Style"/>
                <w:color w:val="auto"/>
              </w:rPr>
            </w:pPr>
            <w:r w:rsidRPr="00B73CFD">
              <w:rPr>
                <w:rFonts w:ascii="Arial" w:hAnsi="Arial" w:cs="Arial"/>
                <w:b/>
                <w:bCs/>
                <w:i/>
                <w:iCs/>
                <w:color w:val="auto"/>
                <w:sz w:val="20"/>
                <w:szCs w:val="20"/>
              </w:rPr>
              <w:t>Собствен / нает</w:t>
            </w:r>
          </w:p>
          <w:p w:rsidR="00B53605" w:rsidRPr="00B73CFD" w:rsidRDefault="00B53605" w:rsidP="003455A8">
            <w:pPr>
              <w:rPr>
                <w:rFonts w:ascii="Bookman Old Style" w:hAnsi="Bookman Old Style" w:cs="Bookman Old Style"/>
              </w:rPr>
            </w:pPr>
          </w:p>
        </w:tc>
        <w:tc>
          <w:tcPr>
            <w:tcW w:w="1559" w:type="dxa"/>
          </w:tcPr>
          <w:p w:rsidR="00B53605" w:rsidRPr="00B73CFD" w:rsidRDefault="00B53605" w:rsidP="003455A8">
            <w:pPr>
              <w:pStyle w:val="Default"/>
              <w:rPr>
                <w:rFonts w:ascii="Bookman Old Style" w:hAnsi="Bookman Old Style" w:cs="Bookman Old Style"/>
                <w:color w:val="auto"/>
              </w:rPr>
            </w:pPr>
            <w:r w:rsidRPr="00B73CFD">
              <w:rPr>
                <w:rFonts w:ascii="Arial" w:hAnsi="Arial" w:cs="Arial"/>
                <w:b/>
                <w:bCs/>
                <w:i/>
                <w:iCs/>
                <w:color w:val="auto"/>
                <w:sz w:val="20"/>
                <w:szCs w:val="20"/>
              </w:rPr>
              <w:t>Инв.№ на ДМА или договор за наем №/дата</w:t>
            </w:r>
          </w:p>
        </w:tc>
        <w:tc>
          <w:tcPr>
            <w:tcW w:w="2977" w:type="dxa"/>
          </w:tcPr>
          <w:p w:rsidR="00B53605" w:rsidRPr="00B73CFD" w:rsidRDefault="00B53605" w:rsidP="003455A8">
            <w:pPr>
              <w:rPr>
                <w:rFonts w:ascii="Bookman Old Style" w:hAnsi="Bookman Old Style" w:cs="Bookman Old Style"/>
              </w:rPr>
            </w:pPr>
            <w:r w:rsidRPr="00B73CFD">
              <w:rPr>
                <w:rFonts w:ascii="Arial" w:hAnsi="Arial" w:cs="Arial"/>
                <w:b/>
                <w:bCs/>
                <w:i/>
                <w:iCs/>
                <w:sz w:val="20"/>
                <w:szCs w:val="20"/>
              </w:rPr>
              <w:t>Техническа характеристика- параметри</w:t>
            </w:r>
          </w:p>
        </w:tc>
      </w:tr>
      <w:tr w:rsidR="00B53605" w:rsidRPr="00B73CFD">
        <w:tc>
          <w:tcPr>
            <w:tcW w:w="817" w:type="dxa"/>
          </w:tcPr>
          <w:p w:rsidR="00B53605" w:rsidRPr="00B73CFD" w:rsidRDefault="00B53605" w:rsidP="003455A8">
            <w:pPr>
              <w:rPr>
                <w:rFonts w:ascii="Bookman Old Style" w:hAnsi="Bookman Old Style" w:cs="Bookman Old Style"/>
              </w:rPr>
            </w:pPr>
          </w:p>
        </w:tc>
        <w:tc>
          <w:tcPr>
            <w:tcW w:w="2552" w:type="dxa"/>
          </w:tcPr>
          <w:p w:rsidR="00B53605" w:rsidRPr="00B73CFD" w:rsidRDefault="00B53605" w:rsidP="003455A8">
            <w:pPr>
              <w:rPr>
                <w:rFonts w:ascii="Bookman Old Style" w:hAnsi="Bookman Old Style" w:cs="Bookman Old Style"/>
              </w:rPr>
            </w:pPr>
          </w:p>
        </w:tc>
        <w:tc>
          <w:tcPr>
            <w:tcW w:w="1701" w:type="dxa"/>
          </w:tcPr>
          <w:p w:rsidR="00B53605" w:rsidRPr="00B73CFD" w:rsidRDefault="00B53605" w:rsidP="003455A8">
            <w:pPr>
              <w:rPr>
                <w:rFonts w:ascii="Bookman Old Style" w:hAnsi="Bookman Old Style" w:cs="Bookman Old Style"/>
              </w:rPr>
            </w:pPr>
          </w:p>
        </w:tc>
        <w:tc>
          <w:tcPr>
            <w:tcW w:w="1559" w:type="dxa"/>
          </w:tcPr>
          <w:p w:rsidR="00B53605" w:rsidRPr="00B73CFD" w:rsidRDefault="00B53605" w:rsidP="003455A8">
            <w:pPr>
              <w:rPr>
                <w:rFonts w:ascii="Bookman Old Style" w:hAnsi="Bookman Old Style" w:cs="Bookman Old Style"/>
              </w:rPr>
            </w:pPr>
          </w:p>
        </w:tc>
        <w:tc>
          <w:tcPr>
            <w:tcW w:w="2977" w:type="dxa"/>
          </w:tcPr>
          <w:p w:rsidR="00B53605" w:rsidRPr="00B73CFD" w:rsidRDefault="00B53605" w:rsidP="003455A8">
            <w:pPr>
              <w:rPr>
                <w:rFonts w:ascii="Bookman Old Style" w:hAnsi="Bookman Old Style" w:cs="Bookman Old Style"/>
              </w:rPr>
            </w:pPr>
          </w:p>
        </w:tc>
      </w:tr>
      <w:tr w:rsidR="00B53605" w:rsidRPr="00B73CFD">
        <w:tc>
          <w:tcPr>
            <w:tcW w:w="817" w:type="dxa"/>
          </w:tcPr>
          <w:p w:rsidR="00B53605" w:rsidRPr="00B73CFD" w:rsidRDefault="00B53605" w:rsidP="003455A8">
            <w:pPr>
              <w:rPr>
                <w:rFonts w:ascii="Bookman Old Style" w:hAnsi="Bookman Old Style" w:cs="Bookman Old Style"/>
              </w:rPr>
            </w:pPr>
          </w:p>
        </w:tc>
        <w:tc>
          <w:tcPr>
            <w:tcW w:w="2552" w:type="dxa"/>
          </w:tcPr>
          <w:p w:rsidR="00B53605" w:rsidRPr="00B73CFD" w:rsidRDefault="00B53605" w:rsidP="003455A8">
            <w:pPr>
              <w:rPr>
                <w:rFonts w:ascii="Bookman Old Style" w:hAnsi="Bookman Old Style" w:cs="Bookman Old Style"/>
              </w:rPr>
            </w:pPr>
          </w:p>
        </w:tc>
        <w:tc>
          <w:tcPr>
            <w:tcW w:w="1701" w:type="dxa"/>
          </w:tcPr>
          <w:p w:rsidR="00B53605" w:rsidRPr="00B73CFD" w:rsidRDefault="00B53605" w:rsidP="003455A8">
            <w:pPr>
              <w:rPr>
                <w:rFonts w:ascii="Bookman Old Style" w:hAnsi="Bookman Old Style" w:cs="Bookman Old Style"/>
              </w:rPr>
            </w:pPr>
          </w:p>
        </w:tc>
        <w:tc>
          <w:tcPr>
            <w:tcW w:w="1559" w:type="dxa"/>
          </w:tcPr>
          <w:p w:rsidR="00B53605" w:rsidRPr="00B73CFD" w:rsidRDefault="00B53605" w:rsidP="003455A8">
            <w:pPr>
              <w:rPr>
                <w:rFonts w:ascii="Bookman Old Style" w:hAnsi="Bookman Old Style" w:cs="Bookman Old Style"/>
              </w:rPr>
            </w:pPr>
          </w:p>
        </w:tc>
        <w:tc>
          <w:tcPr>
            <w:tcW w:w="2977" w:type="dxa"/>
          </w:tcPr>
          <w:p w:rsidR="00B53605" w:rsidRPr="00B73CFD" w:rsidRDefault="00B53605" w:rsidP="003455A8">
            <w:pPr>
              <w:rPr>
                <w:rFonts w:ascii="Bookman Old Style" w:hAnsi="Bookman Old Style" w:cs="Bookman Old Style"/>
              </w:rPr>
            </w:pPr>
          </w:p>
        </w:tc>
      </w:tr>
      <w:tr w:rsidR="00B53605" w:rsidRPr="00B73CFD">
        <w:tc>
          <w:tcPr>
            <w:tcW w:w="817" w:type="dxa"/>
          </w:tcPr>
          <w:p w:rsidR="00B53605" w:rsidRPr="00B73CFD" w:rsidRDefault="00B53605" w:rsidP="003455A8">
            <w:pPr>
              <w:rPr>
                <w:rFonts w:ascii="Bookman Old Style" w:hAnsi="Bookman Old Style" w:cs="Bookman Old Style"/>
              </w:rPr>
            </w:pPr>
          </w:p>
        </w:tc>
        <w:tc>
          <w:tcPr>
            <w:tcW w:w="2552" w:type="dxa"/>
          </w:tcPr>
          <w:p w:rsidR="00B53605" w:rsidRPr="00B73CFD" w:rsidRDefault="00B53605" w:rsidP="003455A8">
            <w:pPr>
              <w:rPr>
                <w:rFonts w:ascii="Bookman Old Style" w:hAnsi="Bookman Old Style" w:cs="Bookman Old Style"/>
              </w:rPr>
            </w:pPr>
          </w:p>
        </w:tc>
        <w:tc>
          <w:tcPr>
            <w:tcW w:w="1701" w:type="dxa"/>
          </w:tcPr>
          <w:p w:rsidR="00B53605" w:rsidRPr="00B73CFD" w:rsidRDefault="00B53605" w:rsidP="003455A8">
            <w:pPr>
              <w:rPr>
                <w:rFonts w:ascii="Bookman Old Style" w:hAnsi="Bookman Old Style" w:cs="Bookman Old Style"/>
              </w:rPr>
            </w:pPr>
          </w:p>
        </w:tc>
        <w:tc>
          <w:tcPr>
            <w:tcW w:w="1559" w:type="dxa"/>
          </w:tcPr>
          <w:p w:rsidR="00B53605" w:rsidRPr="00B73CFD" w:rsidRDefault="00B53605" w:rsidP="003455A8">
            <w:pPr>
              <w:rPr>
                <w:rFonts w:ascii="Bookman Old Style" w:hAnsi="Bookman Old Style" w:cs="Bookman Old Style"/>
              </w:rPr>
            </w:pPr>
          </w:p>
        </w:tc>
        <w:tc>
          <w:tcPr>
            <w:tcW w:w="2977" w:type="dxa"/>
          </w:tcPr>
          <w:p w:rsidR="00B53605" w:rsidRPr="00B73CFD" w:rsidRDefault="00B53605" w:rsidP="003455A8">
            <w:pPr>
              <w:rPr>
                <w:rFonts w:ascii="Bookman Old Style" w:hAnsi="Bookman Old Style" w:cs="Bookman Old Style"/>
              </w:rPr>
            </w:pPr>
          </w:p>
        </w:tc>
      </w:tr>
    </w:tbl>
    <w:p w:rsidR="00B53605" w:rsidRPr="00B73CFD" w:rsidRDefault="00B53605" w:rsidP="001427BB">
      <w:pPr>
        <w:autoSpaceDE w:val="0"/>
        <w:autoSpaceDN w:val="0"/>
        <w:adjustRightInd w:val="0"/>
        <w:rPr>
          <w:rFonts w:ascii="Arial" w:hAnsi="Arial" w:cs="Arial"/>
        </w:rPr>
      </w:pPr>
    </w:p>
    <w:p w:rsidR="00B53605" w:rsidRPr="00B73CFD" w:rsidRDefault="00B53605" w:rsidP="001427BB">
      <w:pPr>
        <w:ind w:left="360"/>
        <w:rPr>
          <w:rFonts w:ascii="Bookman Old Style" w:hAnsi="Bookman Old Style" w:cs="Bookman Old Style"/>
        </w:rPr>
      </w:pPr>
      <w:r w:rsidRPr="00B73CFD">
        <w:rPr>
          <w:rFonts w:ascii="Arial" w:hAnsi="Arial" w:cs="Arial"/>
        </w:rPr>
        <w:t xml:space="preserve"> </w:t>
      </w:r>
      <w:r w:rsidRPr="00B73CFD">
        <w:rPr>
          <w:rFonts w:ascii="Bookman Old Style" w:hAnsi="Bookman Old Style" w:cs="Bookman Old Style"/>
        </w:rPr>
        <w:t>Гореописаното оборудване е в пълна техническа изправност.</w:t>
      </w:r>
    </w:p>
    <w:p w:rsidR="00B53605" w:rsidRPr="00B73CFD" w:rsidRDefault="00B53605" w:rsidP="001427BB">
      <w:pPr>
        <w:rPr>
          <w:rFonts w:ascii="Bookman Old Style" w:hAnsi="Bookman Old Style" w:cs="Bookman Old Style"/>
          <w:b/>
          <w:bCs/>
        </w:rPr>
      </w:pPr>
    </w:p>
    <w:p w:rsidR="00B53605" w:rsidRPr="00B73CFD" w:rsidRDefault="00B53605" w:rsidP="001427BB">
      <w:pPr>
        <w:ind w:firstLine="708"/>
        <w:jc w:val="both"/>
        <w:rPr>
          <w:rFonts w:ascii="Bookman Old Style" w:hAnsi="Bookman Old Style" w:cs="Bookman Old Style"/>
        </w:rPr>
      </w:pPr>
      <w:r w:rsidRPr="00B73CFD">
        <w:rPr>
          <w:rFonts w:ascii="Bookman Old Style" w:hAnsi="Bookman Old Style" w:cs="Bookman Old Style"/>
        </w:rPr>
        <w:t>Известна ми е отговорността по чл. 313 от Наказателния кодекс за посочване на неверни данни.</w:t>
      </w:r>
    </w:p>
    <w:p w:rsidR="00B53605" w:rsidRPr="00B73CFD" w:rsidRDefault="00B53605" w:rsidP="001427BB">
      <w:pPr>
        <w:ind w:left="360"/>
        <w:jc w:val="both"/>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Дата,..........2015 год.</w:t>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1427BB">
      <w:pPr>
        <w:rPr>
          <w:rFonts w:ascii="Bookman Old Style" w:hAnsi="Bookman Old Style" w:cs="Bookman Old Style"/>
        </w:rPr>
      </w:pPr>
      <w:r w:rsidRPr="00B73CFD">
        <w:rPr>
          <w:rFonts w:ascii="Bookman Old Style" w:hAnsi="Bookman Old Style" w:cs="Bookman Old Style"/>
        </w:rPr>
        <w:t xml:space="preserve">                                                                           (подпис, печат)</w:t>
      </w:r>
    </w:p>
    <w:p w:rsidR="00B53605" w:rsidRPr="00B73CFD" w:rsidRDefault="00B53605" w:rsidP="00ED1929">
      <w:pPr>
        <w:rPr>
          <w:rFonts w:ascii="Bookman Old Style" w:hAnsi="Bookman Old Style" w:cs="Bookman Old Style"/>
        </w:rPr>
      </w:pP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8</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СПИСЪК НА ДОГОВОРИТЕ ЗА СТРОИТЕЛСТВО</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                                                 </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на ................................................. ....................................................</w:t>
      </w:r>
    </w:p>
    <w:p w:rsidR="00B53605" w:rsidRPr="00B73CFD" w:rsidRDefault="00B53605" w:rsidP="00ED1929">
      <w:pPr>
        <w:jc w:val="center"/>
        <w:rPr>
          <w:rFonts w:ascii="Bookman Old Style" w:hAnsi="Bookman Old Style" w:cs="Bookman Old Style"/>
          <w:i/>
          <w:iCs/>
          <w:sz w:val="20"/>
          <w:szCs w:val="20"/>
        </w:rPr>
      </w:pPr>
      <w:r w:rsidRPr="00B73CFD">
        <w:rPr>
          <w:rFonts w:ascii="Bookman Old Style" w:hAnsi="Bookman Old Style" w:cs="Bookman Old Style"/>
          <w:i/>
          <w:iCs/>
          <w:sz w:val="20"/>
          <w:szCs w:val="20"/>
        </w:rPr>
        <w:t>(име и ЕИК на участника)</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по чл.51, ал.1, т.2 от ЗОП</w:t>
      </w:r>
    </w:p>
    <w:p w:rsidR="00B53605" w:rsidRPr="00B73CFD" w:rsidRDefault="00B53605" w:rsidP="00ED1929">
      <w:pPr>
        <w:rPr>
          <w:rFonts w:ascii="Bookman Old Style" w:hAnsi="Bookman Old Style" w:cs="Bookman Old Style"/>
        </w:rPr>
      </w:pPr>
    </w:p>
    <w:tbl>
      <w:tblPr>
        <w:tblW w:w="9224" w:type="dxa"/>
        <w:tblInd w:w="2" w:type="dxa"/>
        <w:tblLayout w:type="fixed"/>
        <w:tblLook w:val="00A0"/>
      </w:tblPr>
      <w:tblGrid>
        <w:gridCol w:w="435"/>
        <w:gridCol w:w="1516"/>
        <w:gridCol w:w="1418"/>
        <w:gridCol w:w="992"/>
        <w:gridCol w:w="1560"/>
        <w:gridCol w:w="2126"/>
        <w:gridCol w:w="1177"/>
      </w:tblGrid>
      <w:tr w:rsidR="00B53605" w:rsidRPr="00B73CFD">
        <w:tc>
          <w:tcPr>
            <w:tcW w:w="435"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ind w:left="-450" w:right="-10" w:firstLine="351"/>
              <w:jc w:val="center"/>
            </w:pPr>
            <w:r w:rsidRPr="00B73CFD">
              <w:t>№</w:t>
            </w:r>
          </w:p>
        </w:tc>
        <w:tc>
          <w:tcPr>
            <w:tcW w:w="1516"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ind w:firstLine="34"/>
              <w:jc w:val="center"/>
            </w:pPr>
            <w:r w:rsidRPr="00B73CFD">
              <w:t>Дата на започване на строителството</w:t>
            </w:r>
          </w:p>
        </w:tc>
        <w:tc>
          <w:tcPr>
            <w:tcW w:w="1418"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jc w:val="center"/>
            </w:pPr>
            <w:r w:rsidRPr="00B73CFD">
              <w:t>Предмет на строителството</w:t>
            </w:r>
          </w:p>
        </w:tc>
        <w:tc>
          <w:tcPr>
            <w:tcW w:w="992"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jc w:val="center"/>
            </w:pPr>
            <w:r w:rsidRPr="00B73CFD">
              <w:t>Дял на участника в %</w:t>
            </w:r>
          </w:p>
        </w:tc>
        <w:tc>
          <w:tcPr>
            <w:tcW w:w="1560"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jc w:val="center"/>
            </w:pPr>
            <w:r w:rsidRPr="00B73CFD">
              <w:t>Период/</w:t>
            </w:r>
          </w:p>
          <w:p w:rsidR="00B53605" w:rsidRPr="00B73CFD" w:rsidRDefault="00B53605" w:rsidP="003455A8">
            <w:pPr>
              <w:tabs>
                <w:tab w:val="left" w:pos="993"/>
              </w:tabs>
              <w:snapToGrid w:val="0"/>
              <w:jc w:val="center"/>
            </w:pPr>
            <w:r w:rsidRPr="00B73CFD">
              <w:t>Срок на изпълнение и дата на приключване</w:t>
            </w:r>
          </w:p>
        </w:tc>
        <w:tc>
          <w:tcPr>
            <w:tcW w:w="2126" w:type="dxa"/>
            <w:tcBorders>
              <w:top w:val="single" w:sz="4" w:space="0" w:color="000000"/>
              <w:left w:val="single" w:sz="4" w:space="0" w:color="000000"/>
              <w:bottom w:val="single" w:sz="4" w:space="0" w:color="000000"/>
              <w:right w:val="nil"/>
            </w:tcBorders>
            <w:vAlign w:val="center"/>
          </w:tcPr>
          <w:p w:rsidR="00B53605" w:rsidRPr="00B73CFD" w:rsidRDefault="00B53605" w:rsidP="003455A8">
            <w:pPr>
              <w:tabs>
                <w:tab w:val="left" w:pos="993"/>
              </w:tabs>
              <w:snapToGrid w:val="0"/>
              <w:jc w:val="center"/>
            </w:pPr>
            <w:r w:rsidRPr="00B73CFD">
              <w:t>Описание / вид и обем/ на</w:t>
            </w:r>
          </w:p>
          <w:p w:rsidR="00B53605" w:rsidRPr="00B73CFD" w:rsidRDefault="00B53605" w:rsidP="003455A8">
            <w:pPr>
              <w:tabs>
                <w:tab w:val="left" w:pos="993"/>
              </w:tabs>
              <w:jc w:val="center"/>
            </w:pPr>
            <w:r w:rsidRPr="00B73CFD">
              <w:t>Изпълненото строителство</w:t>
            </w:r>
          </w:p>
        </w:tc>
        <w:tc>
          <w:tcPr>
            <w:tcW w:w="1177" w:type="dxa"/>
            <w:tcBorders>
              <w:top w:val="single" w:sz="4" w:space="0" w:color="000000"/>
              <w:left w:val="single" w:sz="4" w:space="0" w:color="000000"/>
              <w:bottom w:val="single" w:sz="4" w:space="0" w:color="000000"/>
              <w:right w:val="single" w:sz="4" w:space="0" w:color="000000"/>
            </w:tcBorders>
            <w:vAlign w:val="center"/>
          </w:tcPr>
          <w:p w:rsidR="00B53605" w:rsidRPr="00B73CFD" w:rsidRDefault="00B53605" w:rsidP="003455A8">
            <w:pPr>
              <w:tabs>
                <w:tab w:val="left" w:pos="993"/>
              </w:tabs>
              <w:snapToGrid w:val="0"/>
              <w:jc w:val="center"/>
            </w:pPr>
            <w:r w:rsidRPr="00B73CFD">
              <w:t>Възложител/  тел. за връзка</w:t>
            </w:r>
          </w:p>
        </w:tc>
      </w:tr>
      <w:tr w:rsidR="00B53605" w:rsidRPr="00B73CFD">
        <w:tc>
          <w:tcPr>
            <w:tcW w:w="435"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pPr>
          </w:p>
        </w:tc>
        <w:tc>
          <w:tcPr>
            <w:tcW w:w="1516"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418"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992"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560"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2126"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177" w:type="dxa"/>
            <w:tcBorders>
              <w:top w:val="single" w:sz="4" w:space="0" w:color="000000"/>
              <w:left w:val="single" w:sz="4" w:space="0" w:color="000000"/>
              <w:bottom w:val="single" w:sz="4" w:space="0" w:color="000000"/>
              <w:right w:val="single" w:sz="4" w:space="0" w:color="000000"/>
            </w:tcBorders>
          </w:tcPr>
          <w:p w:rsidR="00B53605" w:rsidRPr="00B73CFD" w:rsidRDefault="00B53605" w:rsidP="003455A8">
            <w:pPr>
              <w:tabs>
                <w:tab w:val="left" w:pos="993"/>
              </w:tabs>
              <w:snapToGrid w:val="0"/>
              <w:jc w:val="center"/>
              <w:rPr>
                <w:b/>
                <w:bCs/>
              </w:rPr>
            </w:pPr>
          </w:p>
        </w:tc>
      </w:tr>
      <w:tr w:rsidR="00B53605" w:rsidRPr="00B73CFD">
        <w:tc>
          <w:tcPr>
            <w:tcW w:w="435"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pPr>
          </w:p>
        </w:tc>
        <w:tc>
          <w:tcPr>
            <w:tcW w:w="1516"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418"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992"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560"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2126" w:type="dxa"/>
            <w:tcBorders>
              <w:top w:val="single" w:sz="4" w:space="0" w:color="000000"/>
              <w:left w:val="single" w:sz="4" w:space="0" w:color="000000"/>
              <w:bottom w:val="single" w:sz="4" w:space="0" w:color="000000"/>
              <w:right w:val="nil"/>
            </w:tcBorders>
          </w:tcPr>
          <w:p w:rsidR="00B53605" w:rsidRPr="00B73CFD" w:rsidRDefault="00B53605" w:rsidP="003455A8">
            <w:pPr>
              <w:tabs>
                <w:tab w:val="left" w:pos="993"/>
              </w:tabs>
              <w:snapToGrid w:val="0"/>
              <w:ind w:firstLine="567"/>
              <w:jc w:val="center"/>
              <w:rPr>
                <w:b/>
                <w:bCs/>
              </w:rPr>
            </w:pPr>
          </w:p>
        </w:tc>
        <w:tc>
          <w:tcPr>
            <w:tcW w:w="1177" w:type="dxa"/>
            <w:tcBorders>
              <w:top w:val="single" w:sz="4" w:space="0" w:color="000000"/>
              <w:left w:val="single" w:sz="4" w:space="0" w:color="000000"/>
              <w:bottom w:val="single" w:sz="4" w:space="0" w:color="000000"/>
              <w:right w:val="single" w:sz="4" w:space="0" w:color="000000"/>
            </w:tcBorders>
          </w:tcPr>
          <w:p w:rsidR="00B53605" w:rsidRPr="00B73CFD" w:rsidRDefault="00B53605" w:rsidP="003455A8">
            <w:pPr>
              <w:tabs>
                <w:tab w:val="left" w:pos="993"/>
              </w:tabs>
              <w:snapToGrid w:val="0"/>
              <w:ind w:firstLine="567"/>
              <w:jc w:val="center"/>
              <w:rPr>
                <w:b/>
                <w:bCs/>
              </w:rPr>
            </w:pPr>
          </w:p>
        </w:tc>
      </w:tr>
    </w:tbl>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Приложение:</w:t>
      </w:r>
    </w:p>
    <w:p w:rsidR="00B53605" w:rsidRPr="00B73CFD" w:rsidRDefault="00B53605" w:rsidP="00ED1929">
      <w:pPr>
        <w:jc w:val="both"/>
        <w:rPr>
          <w:rFonts w:ascii="Bookman Old Style" w:hAnsi="Bookman Old Style" w:cs="Bookman Old Style"/>
          <w:lang w:val="ru-RU"/>
        </w:rPr>
      </w:pPr>
      <w:r w:rsidRPr="00B73CFD">
        <w:rPr>
          <w:rFonts w:ascii="Bookman Old Style" w:hAnsi="Bookman Old Style" w:cs="Bookman Old Style"/>
        </w:rPr>
        <w:t xml:space="preserve">                </w:t>
      </w:r>
      <w:r w:rsidRPr="00B73CFD">
        <w:rPr>
          <w:rFonts w:ascii="Bookman Old Style" w:hAnsi="Bookman Old Style" w:cs="Bookman Old Style"/>
          <w:lang w:val="ru-RU"/>
        </w:rPr>
        <w:t xml:space="preserve">1. Информация за на публичните регистри, в които се съдържа информация за актовете за въвеждане на строежите в експлоатация, която информация включва данни за компетентните органи, които са издали тези актове, стойността, датата, на която е приключило изпълнението, мястото и вида на строителството, или </w:t>
      </w:r>
    </w:p>
    <w:p w:rsidR="00B53605" w:rsidRPr="00B73CFD" w:rsidRDefault="00B53605" w:rsidP="00ED1929">
      <w:pPr>
        <w:jc w:val="both"/>
        <w:rPr>
          <w:rFonts w:ascii="Bookman Old Style" w:hAnsi="Bookman Old Style" w:cs="Bookman Old Style"/>
          <w:lang w:val="ru-RU"/>
        </w:rPr>
      </w:pPr>
      <w:r w:rsidRPr="00B73CFD">
        <w:rPr>
          <w:rFonts w:ascii="Bookman Old Style" w:hAnsi="Bookman Old Style" w:cs="Bookman Old Style"/>
          <w:lang w:val="ru-RU"/>
        </w:rPr>
        <w:tab/>
        <w:t xml:space="preserve">  2. Удостоверения за добро изпълнение, които съдържат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 удостоверенията съдържат и дата и подпис на издателя и данни за контакт, или </w:t>
      </w:r>
    </w:p>
    <w:p w:rsidR="00B53605" w:rsidRPr="00B73CFD" w:rsidRDefault="00B53605" w:rsidP="00ED1929">
      <w:pPr>
        <w:jc w:val="both"/>
        <w:rPr>
          <w:rFonts w:ascii="Bookman Old Style" w:hAnsi="Bookman Old Style" w:cs="Bookman Old Style"/>
          <w:b/>
          <w:bCs/>
          <w:i/>
          <w:iCs/>
          <w:sz w:val="22"/>
          <w:szCs w:val="22"/>
        </w:rPr>
      </w:pPr>
      <w:r w:rsidRPr="00B73CFD">
        <w:rPr>
          <w:rFonts w:ascii="Bookman Old Style" w:hAnsi="Bookman Old Style" w:cs="Bookman Old Style"/>
          <w:lang w:val="ru-RU"/>
        </w:rPr>
        <w:tab/>
        <w:t xml:space="preserve">3. Копия на документи, удостоверяващи изпълнението, вида и обема на изпълнените строителни дейности. </w:t>
      </w:r>
      <w:r w:rsidRPr="00B73CFD">
        <w:rPr>
          <w:rFonts w:ascii="Bookman Old Style" w:hAnsi="Bookman Old Style" w:cs="Bookman Old Style"/>
          <w:b/>
          <w:bCs/>
          <w:sz w:val="22"/>
          <w:szCs w:val="22"/>
        </w:rPr>
        <w:tab/>
      </w:r>
    </w:p>
    <w:p w:rsidR="00B53605" w:rsidRPr="00B73CFD" w:rsidRDefault="00B53605" w:rsidP="00ED1929">
      <w:pPr>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Дата ........ 2015 год.</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ПОДПИС И ПЕЧАТ: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9</w:t>
      </w:r>
    </w:p>
    <w:p w:rsidR="00B53605" w:rsidRPr="00B73CFD" w:rsidRDefault="00B53605" w:rsidP="00ED1929">
      <w:pPr>
        <w:rPr>
          <w:rFonts w:ascii="Bookman Old Style" w:hAnsi="Bookman Old Style" w:cs="Bookman Old Style"/>
          <w:b/>
          <w:bCs/>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D1929">
      <w:pPr>
        <w:jc w:val="center"/>
        <w:rPr>
          <w:rFonts w:ascii="Bookman Old Style" w:hAnsi="Bookman Old Style" w:cs="Bookman Old Style"/>
          <w:b/>
          <w:bCs/>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по чл. 56, ал. 1, т. 7 от Закона за обществените поръчки</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Долуподписаният /-ната/ ......................................................................</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лична карта № ........................, изд.на .................. от............................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с ЕГН ...................., в качеството ми на...................................................</w:t>
      </w:r>
    </w:p>
    <w:p w:rsidR="00B53605" w:rsidRPr="00B73CFD" w:rsidRDefault="00B53605" w:rsidP="00ED1929">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sz w:val="20"/>
          <w:szCs w:val="20"/>
        </w:rPr>
        <w:t>(длъжност)</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на ............................................................................................................</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фирмата на участника)</w:t>
      </w: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rPr>
        <w:t xml:space="preserve">участник в процедура за възлагане на обществена поръчка с предмет :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ДЕКЛАРИРАМ:</w:t>
      </w: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Участникът  ........................................................................(посочете фирмата на участника), когото представлявам:</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1. При изпълнението на горе цитираната обществена поръчка няма да използвам/ ще използвам подизпълнители (ненужното се зачертава) ;</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2. Подизпълнител/и ще бъде/бъдат .............................................. (изписват се наименованията и ЕИК на фирмите - подизпълнители), които са запознати с предмета на поръчката и са дали съгласие за участие в процедурата;</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3. Делът на участие на подизпълнителите при изпълнение на поръчката ще бъде ........% от общата стойност на поръчката.</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4. Видовете работи, които всеки от подизпълнителите ще извърши са следните:</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4.1. ..................................................................................................................</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5. Приемам да отговарям за действията, бездействията и работата на посочения подизпълнител / посочените подизпълнители  като за свои действия, бездействия и работа.</w:t>
      </w: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Известна ми е наказателната отговорност по чл.313 от НК за предоставени от мен неверни данни и документи.</w:t>
      </w:r>
    </w:p>
    <w:p w:rsidR="00B53605" w:rsidRPr="00B73CFD" w:rsidRDefault="00B53605" w:rsidP="00ED1929">
      <w:pPr>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 xml:space="preserve">     (подпис и печат)</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br w:type="page"/>
      </w: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10</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Ние, ..................................................................., ЕИК …………….......... , </w:t>
      </w:r>
    </w:p>
    <w:p w:rsidR="00B53605" w:rsidRPr="00B73CFD" w:rsidRDefault="00B53605" w:rsidP="00ED1929">
      <w:pPr>
        <w:rPr>
          <w:rFonts w:ascii="Bookman Old Style" w:hAnsi="Bookman Old Style" w:cs="Bookman Old Style"/>
          <w:sz w:val="20"/>
          <w:szCs w:val="20"/>
        </w:rPr>
      </w:pPr>
      <w:r w:rsidRPr="00B73CFD">
        <w:rPr>
          <w:rFonts w:ascii="Bookman Old Style" w:hAnsi="Bookman Old Style" w:cs="Bookman Old Style"/>
          <w:sz w:val="20"/>
          <w:szCs w:val="20"/>
        </w:rPr>
        <w:t xml:space="preserve">           (посочете лицето, което представлявате)</w:t>
      </w:r>
    </w:p>
    <w:p w:rsidR="00B53605" w:rsidRPr="00B73CFD" w:rsidRDefault="00B53605" w:rsidP="00ED1929">
      <w:pPr>
        <w:rPr>
          <w:rFonts w:ascii="Bookman Old Style" w:hAnsi="Bookman Old Style" w:cs="Bookman Old Style"/>
          <w:sz w:val="20"/>
          <w:szCs w:val="20"/>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сме съгласни да участваме като   подизпълнител на ........................................................................................................... </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участника, на който сте подизпълнител)</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rPr>
        <w:t xml:space="preserve">при изпълнение 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Дейностите, които ще изпълняваме, като подизпълнител са:</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дейностите, които ще бъдат изпълнени от Вас като подизпълнител)</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Делът на участие  при изпълнение на поръчката от представляваното от мен дружество  ще бъде ........% от общата стойност на поръчката.</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           Запознати сме, че заявявайки желанието си да бъдем подизпълнител, нямаме право да участваме като самостоятелен участник в настоящата процедура.</w:t>
      </w:r>
    </w:p>
    <w:p w:rsidR="00B53605" w:rsidRPr="00B73CFD" w:rsidRDefault="00B53605" w:rsidP="00ED1929">
      <w:pPr>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Дата: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                                                                          (подпис, печат)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i/>
          <w:iCs/>
        </w:rPr>
      </w:pPr>
      <w:r w:rsidRPr="00B73CFD">
        <w:rPr>
          <w:rFonts w:ascii="Bookman Old Style" w:hAnsi="Bookman Old Style" w:cs="Bookman Old Style"/>
        </w:rPr>
        <w:t xml:space="preserve">Забележка: </w:t>
      </w:r>
      <w:r w:rsidRPr="00B73CFD">
        <w:rPr>
          <w:rFonts w:ascii="Bookman Old Style" w:hAnsi="Bookman Old Style" w:cs="Bookman Old Style"/>
          <w:i/>
          <w:iCs/>
        </w:rPr>
        <w:t>Декларацията се попълва от всеки подизпълнител по отделно.</w:t>
      </w:r>
    </w:p>
    <w:p w:rsidR="00B53605" w:rsidRPr="00B73CFD" w:rsidRDefault="00B53605" w:rsidP="00ED1929">
      <w:pPr>
        <w:jc w:val="both"/>
        <w:rPr>
          <w:rFonts w:ascii="Bookman Old Style" w:hAnsi="Bookman Old Style" w:cs="Bookman Old Style"/>
          <w:i/>
          <w:iCs/>
        </w:rPr>
      </w:pP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10</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Ние, ..................................................................., ЕИК …………….......... , </w:t>
      </w:r>
    </w:p>
    <w:p w:rsidR="00B53605" w:rsidRPr="00B73CFD" w:rsidRDefault="00B53605" w:rsidP="00ED1929">
      <w:pPr>
        <w:rPr>
          <w:rFonts w:ascii="Bookman Old Style" w:hAnsi="Bookman Old Style" w:cs="Bookman Old Style"/>
          <w:sz w:val="20"/>
          <w:szCs w:val="20"/>
        </w:rPr>
      </w:pPr>
      <w:r w:rsidRPr="00B73CFD">
        <w:rPr>
          <w:rFonts w:ascii="Bookman Old Style" w:hAnsi="Bookman Old Style" w:cs="Bookman Old Style"/>
          <w:sz w:val="20"/>
          <w:szCs w:val="20"/>
        </w:rPr>
        <w:t xml:space="preserve">           (посочете лицето, което представлявате)</w:t>
      </w:r>
    </w:p>
    <w:p w:rsidR="00B53605" w:rsidRPr="00B73CFD" w:rsidRDefault="00B53605" w:rsidP="00ED1929">
      <w:pPr>
        <w:rPr>
          <w:rFonts w:ascii="Bookman Old Style" w:hAnsi="Bookman Old Style" w:cs="Bookman Old Style"/>
          <w:sz w:val="20"/>
          <w:szCs w:val="20"/>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сме съгласни да участваме като   подизпълнител на ........................................................................................................... </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участника, на който сте подизпълнител)</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rPr>
        <w:t xml:space="preserve">при изпълнение 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Дейностите, които ще изпълняваме, като подизпълнител са:</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дейностите, които ще бъдат изпълнени от Вас като подизпълнител)</w:t>
      </w: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Делът на участие  при изпълнение на поръчката от представляваното от мен дружество  ще бъде ........% от общата стойност на поръчката.</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           Запознати сме, че заявявайки желанието си да бъдем подизпълнител, нямаме право да участваме като самостоятелен участник в настоящата процедура.</w:t>
      </w:r>
    </w:p>
    <w:p w:rsidR="00B53605" w:rsidRPr="00B73CFD" w:rsidRDefault="00B53605" w:rsidP="00ED1929">
      <w:pPr>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Дата: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rPr>
        <w:tab/>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                                                                          (подпис, печат)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Default="00B53605" w:rsidP="00ED1929">
      <w:pPr>
        <w:jc w:val="both"/>
        <w:rPr>
          <w:rFonts w:ascii="Bookman Old Style" w:hAnsi="Bookman Old Style" w:cs="Bookman Old Style"/>
          <w:i/>
          <w:iCs/>
        </w:rPr>
      </w:pPr>
      <w:r w:rsidRPr="00B73CFD">
        <w:rPr>
          <w:rFonts w:ascii="Bookman Old Style" w:hAnsi="Bookman Old Style" w:cs="Bookman Old Style"/>
        </w:rPr>
        <w:t xml:space="preserve">Забележка: </w:t>
      </w:r>
      <w:r w:rsidRPr="00B73CFD">
        <w:rPr>
          <w:rFonts w:ascii="Bookman Old Style" w:hAnsi="Bookman Old Style" w:cs="Bookman Old Style"/>
          <w:i/>
          <w:iCs/>
        </w:rPr>
        <w:t>Декларацията се попълва от всеки подизпълнител по отделно.</w:t>
      </w:r>
    </w:p>
    <w:p w:rsidR="00B53605" w:rsidRPr="00B73CFD" w:rsidRDefault="00B53605" w:rsidP="00ED1929">
      <w:pPr>
        <w:jc w:val="both"/>
        <w:rPr>
          <w:rFonts w:ascii="Bookman Old Style" w:hAnsi="Bookman Old Style" w:cs="Bookman Old Style"/>
          <w:i/>
          <w:iCs/>
        </w:rPr>
      </w:pPr>
    </w:p>
    <w:p w:rsidR="00B53605" w:rsidRPr="00B73CFD" w:rsidRDefault="00B53605" w:rsidP="00ED1929">
      <w:pPr>
        <w:jc w:val="both"/>
        <w:rPr>
          <w:rFonts w:ascii="Bookman Old Style" w:hAnsi="Bookman Old Style" w:cs="Bookman Old Style"/>
          <w:i/>
          <w:iCs/>
        </w:rPr>
      </w:pPr>
    </w:p>
    <w:p w:rsidR="00B53605" w:rsidRPr="00B73CFD" w:rsidRDefault="00B53605" w:rsidP="00ED1929">
      <w:pPr>
        <w:ind w:left="3600"/>
        <w:jc w:val="right"/>
        <w:rPr>
          <w:rFonts w:ascii="Bookman Old Style" w:hAnsi="Bookman Old Style" w:cs="Bookman Old Style"/>
        </w:rPr>
      </w:pPr>
      <w:r w:rsidRPr="00B73CFD">
        <w:rPr>
          <w:rFonts w:ascii="Bookman Old Style" w:hAnsi="Bookman Old Style" w:cs="Bookman Old Style"/>
          <w:b/>
          <w:bCs/>
        </w:rPr>
        <w:t xml:space="preserve">ОБРАЗЕЦ № 11 </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b/>
          <w:bCs/>
        </w:rPr>
      </w:pPr>
    </w:p>
    <w:p w:rsidR="00B53605" w:rsidRPr="00B73CFD" w:rsidRDefault="00B53605" w:rsidP="00ED1929">
      <w:pPr>
        <w:rPr>
          <w:rFonts w:ascii="Bookman Old Style" w:hAnsi="Bookman Old Style" w:cs="Bookman Old Style"/>
          <w:b/>
          <w:bCs/>
        </w:rPr>
      </w:pPr>
    </w:p>
    <w:p w:rsidR="00B53605" w:rsidRPr="00B73CFD" w:rsidRDefault="00B53605" w:rsidP="00ED1929">
      <w:pPr>
        <w:ind w:left="2160" w:hanging="2160"/>
        <w:jc w:val="center"/>
        <w:rPr>
          <w:rFonts w:ascii="Bookman Old Style" w:hAnsi="Bookman Old Style" w:cs="Bookman Old Style"/>
          <w:b/>
          <w:bCs/>
        </w:rPr>
      </w:pPr>
      <w:r w:rsidRPr="00B73CFD">
        <w:rPr>
          <w:rFonts w:ascii="Bookman Old Style" w:hAnsi="Bookman Old Style" w:cs="Bookman Old Style"/>
          <w:b/>
          <w:bCs/>
        </w:rPr>
        <w:t xml:space="preserve">Д Е К Л А Р А Ц И Я </w:t>
      </w:r>
    </w:p>
    <w:p w:rsidR="00B53605" w:rsidRPr="00B73CFD" w:rsidRDefault="00B53605" w:rsidP="00ED1929">
      <w:pPr>
        <w:ind w:left="2160" w:hanging="2160"/>
        <w:jc w:val="center"/>
        <w:rPr>
          <w:rFonts w:ascii="Bookman Old Style" w:hAnsi="Bookman Old Style" w:cs="Bookman Old Style"/>
          <w:b/>
          <w:bCs/>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за приемане на условията в проекта на договор</w:t>
      </w:r>
    </w:p>
    <w:p w:rsidR="00B53605" w:rsidRPr="00B73CFD" w:rsidRDefault="00B53605" w:rsidP="00ED1929">
      <w:pPr>
        <w:jc w:val="both"/>
        <w:rPr>
          <w:rFonts w:ascii="Bookman Old Style" w:hAnsi="Bookman Old Style" w:cs="Bookman Old Style"/>
          <w:b/>
          <w:bCs/>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noProof/>
        </w:rPr>
        <w:t xml:space="preserve">               Долуподписаният/-ната/ …………………………………………………, в качеството ми на представляващ …………………………………………………, участника в процедура за възлагане на обществена поръчка с предмет:</w:t>
      </w:r>
      <w:r w:rsidRPr="00B73CFD">
        <w:rPr>
          <w:rFonts w:ascii="Bookman Old Style" w:hAnsi="Bookman Old Style" w:cs="Bookman Old Style"/>
        </w:rPr>
        <w:t xml:space="preserve">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b/>
          <w:bCs/>
          <w:i/>
          <w:iCs/>
        </w:rPr>
        <w:t>,</w:t>
      </w:r>
    </w:p>
    <w:p w:rsidR="00B53605" w:rsidRPr="00B73CFD" w:rsidRDefault="00B53605" w:rsidP="00ED1929">
      <w:pPr>
        <w:rPr>
          <w:rFonts w:ascii="Bookman Old Style" w:hAnsi="Bookman Old Style" w:cs="Bookman Old Style"/>
          <w:b/>
          <w:bCs/>
        </w:rPr>
      </w:pPr>
    </w:p>
    <w:p w:rsidR="00B53605" w:rsidRPr="00B73CFD" w:rsidRDefault="00B53605" w:rsidP="00ED1929">
      <w:pPr>
        <w:rPr>
          <w:rFonts w:ascii="Bookman Old Style" w:hAnsi="Bookman Old Style" w:cs="Bookman Old Style"/>
          <w:b/>
          <w:bCs/>
        </w:rPr>
      </w:pPr>
    </w:p>
    <w:p w:rsidR="00B53605" w:rsidRPr="00B73CFD" w:rsidRDefault="00B53605" w:rsidP="00ED1929">
      <w:pPr>
        <w:ind w:left="2160" w:hanging="2160"/>
        <w:jc w:val="center"/>
        <w:rPr>
          <w:rFonts w:ascii="Bookman Old Style" w:hAnsi="Bookman Old Style" w:cs="Bookman Old Style"/>
          <w:b/>
          <w:bCs/>
        </w:rPr>
      </w:pPr>
    </w:p>
    <w:p w:rsidR="00B53605" w:rsidRPr="00B73CFD" w:rsidRDefault="00B53605" w:rsidP="00ED1929">
      <w:pPr>
        <w:ind w:left="2160" w:hanging="2160"/>
        <w:jc w:val="center"/>
        <w:rPr>
          <w:rFonts w:ascii="Bookman Old Style" w:hAnsi="Bookman Old Style" w:cs="Bookman Old Style"/>
          <w:b/>
          <w:bCs/>
        </w:rPr>
      </w:pPr>
      <w:r w:rsidRPr="00B73CFD">
        <w:rPr>
          <w:rFonts w:ascii="Bookman Old Style" w:hAnsi="Bookman Old Style" w:cs="Bookman Old Style"/>
          <w:b/>
          <w:bCs/>
        </w:rPr>
        <w:t>Д Е К Л А Р И Р А М:</w:t>
      </w:r>
    </w:p>
    <w:p w:rsidR="00B53605" w:rsidRPr="00B73CFD" w:rsidRDefault="00B53605" w:rsidP="00ED1929">
      <w:pPr>
        <w:ind w:left="2160" w:hanging="2160"/>
        <w:jc w:val="center"/>
        <w:rPr>
          <w:rFonts w:ascii="Bookman Old Style" w:hAnsi="Bookman Old Style" w:cs="Bookman Old Style"/>
          <w:b/>
          <w:bCs/>
        </w:rPr>
      </w:pPr>
    </w:p>
    <w:p w:rsidR="00B53605" w:rsidRPr="00B73CFD" w:rsidRDefault="00B53605" w:rsidP="00ED1929">
      <w:pPr>
        <w:ind w:left="2160" w:hanging="2160"/>
        <w:jc w:val="center"/>
        <w:rPr>
          <w:rFonts w:ascii="Bookman Old Style" w:hAnsi="Bookman Old Style" w:cs="Bookman Old Style"/>
          <w:b/>
          <w:bCs/>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              Съгласен съм и приемам всички условия в проекта на договор (Образец №20)</w:t>
      </w:r>
      <w:r w:rsidRPr="00B73CFD">
        <w:rPr>
          <w:rFonts w:ascii="Bookman Old Style" w:hAnsi="Bookman Old Style" w:cs="Bookman Old Style"/>
          <w:b/>
          <w:bCs/>
        </w:rPr>
        <w:t>,</w:t>
      </w:r>
      <w:r w:rsidRPr="00B73CFD">
        <w:rPr>
          <w:rFonts w:ascii="Bookman Old Style" w:hAnsi="Bookman Old Style" w:cs="Bookman Old Style"/>
        </w:rPr>
        <w:t xml:space="preserve"> предоставен ми с документацията за възлагане на обществена поръчка. </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 xml:space="preserve">                  При подписването на договора ще приложа всички изисквани документи съгласно изискванията на  ЗОП.</w:t>
      </w:r>
    </w:p>
    <w:p w:rsidR="00B53605" w:rsidRPr="00B73CFD" w:rsidRDefault="00B53605" w:rsidP="00ED1929">
      <w:pPr>
        <w:jc w:val="both"/>
        <w:rPr>
          <w:rFonts w:ascii="Bookman Old Style" w:hAnsi="Bookman Old Style" w:cs="Bookman Old Style"/>
        </w:rPr>
      </w:pPr>
    </w:p>
    <w:p w:rsidR="00B53605" w:rsidRPr="00B73CFD" w:rsidRDefault="00B53605" w:rsidP="00ED1929">
      <w:pPr>
        <w:ind w:firstLine="720"/>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b/>
          <w:bCs/>
        </w:rPr>
      </w:pPr>
    </w:p>
    <w:p w:rsidR="00B53605" w:rsidRPr="00B73CFD" w:rsidRDefault="00B53605" w:rsidP="00ED1929">
      <w:pPr>
        <w:ind w:right="567"/>
        <w:jc w:val="both"/>
        <w:rPr>
          <w:rFonts w:ascii="Bookman Old Style" w:hAnsi="Bookman Old Style" w:cs="Bookman Old Style"/>
        </w:rPr>
      </w:pPr>
    </w:p>
    <w:p w:rsidR="00B53605" w:rsidRPr="00B73CFD" w:rsidRDefault="00B53605" w:rsidP="00ED1929">
      <w:pPr>
        <w:ind w:right="567" w:firstLine="567"/>
        <w:jc w:val="both"/>
        <w:rPr>
          <w:rFonts w:ascii="Bookman Old Style" w:hAnsi="Bookman Old Style" w:cs="Bookman Old Style"/>
          <w:lang w:val="ru-RU"/>
        </w:rPr>
      </w:pPr>
    </w:p>
    <w:p w:rsidR="00B53605" w:rsidRPr="00B73CFD" w:rsidRDefault="00B53605" w:rsidP="00ED1929">
      <w:pPr>
        <w:ind w:right="567"/>
        <w:rPr>
          <w:rFonts w:ascii="Bookman Old Style" w:hAnsi="Bookman Old Style" w:cs="Bookman Old Style"/>
          <w:lang w:val="ru-RU"/>
        </w:rPr>
      </w:pPr>
      <w:r w:rsidRPr="00B73CFD">
        <w:rPr>
          <w:rFonts w:ascii="Bookman Old Style" w:hAnsi="Bookman Old Style" w:cs="Bookman Old Style"/>
          <w:lang w:val="ru-RU"/>
        </w:rPr>
        <w:t xml:space="preserve">Дата:.........                                                               Декларатор:................ </w:t>
      </w:r>
      <w:r w:rsidRPr="00B73CFD">
        <w:rPr>
          <w:rFonts w:ascii="Bookman Old Style" w:hAnsi="Bookman Old Style" w:cs="Bookman Old Style"/>
          <w:lang w:val="ru-RU"/>
        </w:rPr>
        <w:softHyphen/>
      </w:r>
    </w:p>
    <w:p w:rsidR="00B53605" w:rsidRPr="00B73CFD" w:rsidRDefault="00B53605" w:rsidP="00ED1929">
      <w:pPr>
        <w:rPr>
          <w:rFonts w:ascii="Bookman Old Style" w:hAnsi="Bookman Old Style" w:cs="Bookman Old Style"/>
          <w:b/>
          <w:bCs/>
        </w:rPr>
      </w:pPr>
    </w:p>
    <w:p w:rsidR="00B53605" w:rsidRPr="00B73CFD" w:rsidRDefault="00B53605" w:rsidP="00ED1929">
      <w:pPr>
        <w:jc w:val="both"/>
        <w:rPr>
          <w:rFonts w:ascii="Bookman Old Style" w:hAnsi="Bookman Old Style" w:cs="Bookman Old Style"/>
          <w:i/>
          <w:iCs/>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sectPr w:rsidR="00B53605" w:rsidRPr="00B73CFD" w:rsidSect="00ED1929">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D1929">
      <w:pPr>
        <w:rPr>
          <w:rFonts w:ascii="Bookman Old Style" w:hAnsi="Bookman Old Style" w:cs="Bookman Old Style"/>
        </w:rPr>
      </w:pP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12</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D1929">
      <w:pPr>
        <w:jc w:val="center"/>
        <w:rPr>
          <w:rFonts w:ascii="Bookman Old Style" w:hAnsi="Bookman Old Style" w:cs="Bookman Old Style"/>
          <w:b/>
          <w:bCs/>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по чл. 56, ал. 1, т. 11 от Закона за обществените поръчки</w:t>
      </w:r>
    </w:p>
    <w:p w:rsidR="00B53605" w:rsidRPr="00B73CFD" w:rsidRDefault="00B53605" w:rsidP="00ED1929">
      <w:pPr>
        <w:jc w:val="center"/>
        <w:rPr>
          <w:rFonts w:ascii="Bookman Old Style" w:hAnsi="Bookman Old Style" w:cs="Bookman Old Style"/>
          <w:b/>
          <w:bCs/>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Долуподписаният /-ната/ ......................................................................</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лична карта № ........................, изд.на .................. от............................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с ЕГН ...................., в качеството ми на...................................................</w:t>
      </w:r>
    </w:p>
    <w:p w:rsidR="00B53605" w:rsidRPr="00B73CFD" w:rsidRDefault="00B53605" w:rsidP="00ED1929">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sz w:val="20"/>
          <w:szCs w:val="20"/>
        </w:rPr>
        <w:t>(длъжност)</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на ...........................................................................................................,</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фирмата на участника)</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rPr>
        <w:t>В качеството си на участник в процедура за възлагане на обществена поръчка с предмет:</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 Е К Л А Р И Р А М, че:</w:t>
      </w: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При определяне на цената, предлагана от представлявания и управляван от мен участник, съм спазил изискването за минимална цена на труда, определена съгласно §1, т. 12 от Допълнителната разпоредба на Закона за обществените поръчки във връзка с чл.56, ал.1, т.10 от ЗОП.</w:t>
      </w:r>
    </w:p>
    <w:p w:rsidR="00B53605" w:rsidRPr="00B73CFD" w:rsidRDefault="00B53605" w:rsidP="00ED1929">
      <w:pPr>
        <w:jc w:val="both"/>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Известна ми е наказателната отговорност по чл.313 от НК за предоставени от мен неверни данни и документи.</w:t>
      </w:r>
    </w:p>
    <w:p w:rsidR="00B53605" w:rsidRPr="00B73CFD" w:rsidRDefault="00B53605" w:rsidP="00ED1929">
      <w:pPr>
        <w:jc w:val="both"/>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 ...........................г.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 xml:space="preserve">      Декларатор: .......................</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 (дата на подписване)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right"/>
        <w:rPr>
          <w:rFonts w:ascii="Bookman Old Style" w:hAnsi="Bookman Old Style" w:cs="Bookman Old Style"/>
          <w:b/>
          <w:bCs/>
        </w:rPr>
      </w:pPr>
      <w:r w:rsidRPr="00B73CFD">
        <w:rPr>
          <w:rFonts w:ascii="Bookman Old Style" w:hAnsi="Bookman Old Style" w:cs="Bookman Old Style"/>
          <w:b/>
          <w:bCs/>
        </w:rPr>
        <w:t>ОБРАЗЕЦ № 13</w:t>
      </w: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Долуподписаният /-ната/ ......................................................................</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лична карта № ........................, изд.на .................. от............................</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с ЕГН ...................., в качеството ми на...................................................</w:t>
      </w:r>
    </w:p>
    <w:p w:rsidR="00B53605" w:rsidRPr="00B73CFD" w:rsidRDefault="00B53605" w:rsidP="00ED1929">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sz w:val="20"/>
          <w:szCs w:val="20"/>
        </w:rPr>
        <w:t>(длъжност)</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на ............................................................................................................</w:t>
      </w:r>
    </w:p>
    <w:p w:rsidR="00B53605" w:rsidRPr="00B73CFD" w:rsidRDefault="00B53605" w:rsidP="00ED1929">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фирмата на участника)</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jc w:val="center"/>
        <w:rPr>
          <w:rFonts w:ascii="Bookman Old Style" w:hAnsi="Bookman Old Style" w:cs="Bookman Old Style"/>
          <w:b/>
          <w:bCs/>
        </w:rPr>
      </w:pPr>
      <w:r w:rsidRPr="00B73CFD">
        <w:rPr>
          <w:rFonts w:ascii="Bookman Old Style" w:hAnsi="Bookman Old Style" w:cs="Bookman Old Style"/>
          <w:b/>
          <w:bCs/>
        </w:rPr>
        <w:t>Д Е К Л А Р И Р А М , че</w:t>
      </w: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b/>
          <w:bCs/>
        </w:rPr>
      </w:pPr>
      <w:r w:rsidRPr="00B73CFD">
        <w:rPr>
          <w:rFonts w:ascii="Bookman Old Style" w:hAnsi="Bookman Old Style" w:cs="Bookman Old Style"/>
        </w:rPr>
        <w:t>при изпълнение на обществена поръчка:</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ще спазвам правилата по охрана на труда, по пожарна безопасност.</w:t>
      </w:r>
    </w:p>
    <w:p w:rsidR="00B53605" w:rsidRPr="00B73CFD" w:rsidRDefault="00B53605" w:rsidP="00ED1929">
      <w:pPr>
        <w:rPr>
          <w:rFonts w:ascii="Bookman Old Style" w:hAnsi="Bookman Old Style" w:cs="Bookman Old Style"/>
        </w:rPr>
      </w:pPr>
    </w:p>
    <w:p w:rsidR="00B53605" w:rsidRPr="00B73CFD" w:rsidRDefault="00B53605" w:rsidP="00ED1929">
      <w:pPr>
        <w:jc w:val="both"/>
        <w:rPr>
          <w:rFonts w:ascii="Bookman Old Style" w:hAnsi="Bookman Old Style" w:cs="Bookman Old Style"/>
        </w:rPr>
      </w:pPr>
      <w:r w:rsidRPr="00B73CFD">
        <w:rPr>
          <w:rFonts w:ascii="Bookman Old Style" w:hAnsi="Bookman Old Style" w:cs="Bookman Old Style"/>
        </w:rPr>
        <w:t>Известна ми е отговорността по чл.313 от Наказателния Кодекс за посочване на неверни данни.</w:t>
      </w: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 xml:space="preserve">...................................г. </w:t>
      </w:r>
      <w:r w:rsidRPr="00B73CFD">
        <w:rPr>
          <w:rFonts w:ascii="Bookman Old Style" w:hAnsi="Bookman Old Style" w:cs="Bookman Old Style"/>
        </w:rPr>
        <w:tab/>
      </w:r>
      <w:r w:rsidRPr="00B73CFD">
        <w:rPr>
          <w:rFonts w:ascii="Bookman Old Style" w:hAnsi="Bookman Old Style" w:cs="Bookman Old Style"/>
        </w:rPr>
        <w:tab/>
        <w:t>Декларатор:.............................</w:t>
      </w:r>
    </w:p>
    <w:p w:rsidR="00B53605" w:rsidRPr="00B73CFD" w:rsidRDefault="00B53605" w:rsidP="00ED1929">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(подпис и печат)</w:t>
      </w:r>
    </w:p>
    <w:p w:rsidR="00B53605" w:rsidRPr="00B73CFD" w:rsidRDefault="00B53605" w:rsidP="00ED1929">
      <w:pPr>
        <w:rPr>
          <w:rFonts w:ascii="Bookman Old Style" w:hAnsi="Bookman Old Style" w:cs="Bookman Old Style"/>
        </w:rPr>
        <w:sectPr w:rsidR="00B53605" w:rsidRPr="00B73CFD">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284378">
      <w:pPr>
        <w:jc w:val="right"/>
        <w:rPr>
          <w:rFonts w:ascii="Bookman Old Style" w:hAnsi="Bookman Old Style" w:cs="Bookman Old Style"/>
          <w:b/>
          <w:bCs/>
        </w:rPr>
      </w:pPr>
      <w:r w:rsidRPr="00B73CFD">
        <w:rPr>
          <w:rFonts w:ascii="Bookman Old Style" w:hAnsi="Bookman Old Style" w:cs="Bookman Old Style"/>
          <w:b/>
          <w:bCs/>
        </w:rPr>
        <w:t>ОБРАЗЕЦ № 14</w:t>
      </w:r>
    </w:p>
    <w:p w:rsidR="00B53605" w:rsidRPr="00B73CFD" w:rsidRDefault="00B53605" w:rsidP="00284378">
      <w:pPr>
        <w:jc w:val="right"/>
        <w:rPr>
          <w:rFonts w:ascii="Bookman Old Style" w:hAnsi="Bookman Old Style" w:cs="Bookman Old Style"/>
          <w:b/>
          <w:bCs/>
        </w:rPr>
      </w:pPr>
    </w:p>
    <w:p w:rsidR="00B53605" w:rsidRPr="00B73CFD" w:rsidRDefault="00B53605" w:rsidP="00284378">
      <w:pPr>
        <w:rPr>
          <w:rFonts w:ascii="Bookman Old Style" w:hAnsi="Bookman Old Style" w:cs="Bookman Old Style"/>
        </w:rPr>
      </w:pPr>
    </w:p>
    <w:p w:rsidR="00B53605" w:rsidRPr="00B73CFD" w:rsidRDefault="00B53605" w:rsidP="00284378">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Долуподписаният /-ната/ ......................................................................</w:t>
      </w: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лична карта № ........................, изд.на .................. от............................</w:t>
      </w: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с ЕГН ...................., в качеството ми на...................................................</w:t>
      </w:r>
    </w:p>
    <w:p w:rsidR="00B53605" w:rsidRPr="00B73CFD" w:rsidRDefault="00B53605" w:rsidP="00284378">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sz w:val="20"/>
          <w:szCs w:val="20"/>
        </w:rPr>
        <w:t>(длъжност)</w:t>
      </w: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на ............................................................................................................</w:t>
      </w:r>
    </w:p>
    <w:p w:rsidR="00B53605" w:rsidRPr="00B73CFD" w:rsidRDefault="00B53605" w:rsidP="00284378">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фирмата на участника)</w:t>
      </w: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p>
    <w:p w:rsidR="00B53605" w:rsidRPr="00B73CFD" w:rsidRDefault="00B53605" w:rsidP="00284378">
      <w:pPr>
        <w:jc w:val="center"/>
        <w:rPr>
          <w:rFonts w:ascii="Bookman Old Style" w:hAnsi="Bookman Old Style" w:cs="Bookman Old Style"/>
          <w:b/>
          <w:bCs/>
        </w:rPr>
      </w:pPr>
      <w:r w:rsidRPr="00B73CFD">
        <w:rPr>
          <w:rFonts w:ascii="Bookman Old Style" w:hAnsi="Bookman Old Style" w:cs="Bookman Old Style"/>
          <w:b/>
          <w:bCs/>
        </w:rPr>
        <w:t>Д Е К Л А Р И Р А М , че</w:t>
      </w:r>
    </w:p>
    <w:p w:rsidR="00B53605" w:rsidRPr="00B73CFD" w:rsidRDefault="00B53605" w:rsidP="00284378">
      <w:pPr>
        <w:jc w:val="center"/>
        <w:rPr>
          <w:rFonts w:ascii="Bookman Old Style" w:hAnsi="Bookman Old Style" w:cs="Bookman Old Style"/>
          <w:b/>
          <w:bCs/>
        </w:rPr>
      </w:pPr>
    </w:p>
    <w:p w:rsidR="00B53605" w:rsidRPr="00B73CFD" w:rsidRDefault="00B53605" w:rsidP="00284378">
      <w:pPr>
        <w:jc w:val="both"/>
        <w:rPr>
          <w:rFonts w:ascii="Bookman Old Style" w:hAnsi="Bookman Old Style" w:cs="Bookman Old Style"/>
          <w:b/>
          <w:bCs/>
        </w:rPr>
      </w:pPr>
      <w:r w:rsidRPr="00B73CFD">
        <w:rPr>
          <w:rFonts w:ascii="Bookman Old Style" w:hAnsi="Bookman Old Style" w:cs="Bookman Old Style"/>
        </w:rPr>
        <w:t xml:space="preserve">За подготовка на офертното предложение за обществена поръчка с предмет: </w:t>
      </w:r>
      <w:r w:rsidRPr="00B73CFD">
        <w:rPr>
          <w:rFonts w:ascii="Bookman Old Style" w:hAnsi="Bookman Old Style" w:cs="Bookman Old Style"/>
          <w:b/>
          <w:bCs/>
        </w:rPr>
        <w:t xml:space="preserve">„Изпълнение на СМР на обект: „Преустройство и реконструкция на блок №6 за нуждите  на отделение по трансфузионна хематология при „МБАЛ – Бургас” АД”, </w:t>
      </w:r>
      <w:r w:rsidRPr="00B73CFD">
        <w:rPr>
          <w:rFonts w:ascii="Bookman Old Style" w:hAnsi="Bookman Old Style" w:cs="Bookman Old Style"/>
        </w:rPr>
        <w:t>посетих/мой представител посети (ненужното се зачертава) обекта на място и съм запознат с условията на строителство.</w:t>
      </w:r>
    </w:p>
    <w:p w:rsidR="00B53605" w:rsidRPr="00B73CFD" w:rsidRDefault="00B53605" w:rsidP="00284378">
      <w:pPr>
        <w:jc w:val="both"/>
        <w:rPr>
          <w:rFonts w:ascii="Bookman Old Style" w:hAnsi="Bookman Old Style" w:cs="Bookman Old Style"/>
        </w:rPr>
      </w:pPr>
    </w:p>
    <w:p w:rsidR="00B53605" w:rsidRPr="00B73CFD" w:rsidRDefault="00B53605" w:rsidP="00284378">
      <w:pPr>
        <w:jc w:val="both"/>
        <w:rPr>
          <w:rFonts w:ascii="Bookman Old Style" w:hAnsi="Bookman Old Style" w:cs="Bookman Old Style"/>
        </w:rPr>
      </w:pPr>
    </w:p>
    <w:p w:rsidR="00B53605" w:rsidRPr="00B73CFD" w:rsidRDefault="00B53605" w:rsidP="00284378">
      <w:pPr>
        <w:jc w:val="both"/>
        <w:rPr>
          <w:rFonts w:ascii="Bookman Old Style" w:hAnsi="Bookman Old Style" w:cs="Bookman Old Style"/>
        </w:rPr>
      </w:pPr>
      <w:r w:rsidRPr="00B73CFD">
        <w:rPr>
          <w:rFonts w:ascii="Bookman Old Style" w:hAnsi="Bookman Old Style" w:cs="Bookman Old Style"/>
        </w:rPr>
        <w:t>Известна ми е отговорността по чл.313 от Наказателния Кодекс за посочване на неверни данни.</w:t>
      </w:r>
    </w:p>
    <w:p w:rsidR="00B53605" w:rsidRPr="00B73CFD" w:rsidRDefault="00B53605" w:rsidP="00284378">
      <w:pPr>
        <w:jc w:val="both"/>
        <w:rPr>
          <w:rFonts w:ascii="Bookman Old Style" w:hAnsi="Bookman Old Style" w:cs="Bookman Old Style"/>
        </w:rPr>
      </w:pP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 xml:space="preserve">.................................г.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w:t>
      </w:r>
    </w:p>
    <w:p w:rsidR="00B53605" w:rsidRPr="00B73CFD" w:rsidRDefault="00B53605" w:rsidP="00284378">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(подпис и печат)</w:t>
      </w:r>
    </w:p>
    <w:p w:rsidR="00B53605" w:rsidRPr="00B73CFD" w:rsidRDefault="00B53605" w:rsidP="00284378">
      <w:pPr>
        <w:rPr>
          <w:rFonts w:ascii="Bookman Old Style" w:hAnsi="Bookman Old Style" w:cs="Bookman Old Style"/>
        </w:rPr>
        <w:sectPr w:rsidR="00B53605" w:rsidRPr="00B73CFD">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15</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ДЕКЛАРАЦИЯ</w:t>
      </w: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ЗА ДОСТОВЕРНОСТ НА ПОДАДЕНИТЕ ДОКУМЕНТИ</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Долуподписаният /-ната/ ......................................................................</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лична карта № ........................, изд.на .................. от............................</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с ЕГН ...................., в качеството ми на...................................................</w:t>
      </w:r>
    </w:p>
    <w:p w:rsidR="00B53605" w:rsidRPr="00B73CFD" w:rsidRDefault="00B53605" w:rsidP="00E050CE">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sz w:val="20"/>
          <w:szCs w:val="20"/>
        </w:rPr>
        <w:t>(длъжност)</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на ............................................................................................................</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(посочете фирмата на участника)</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Д Е К Л А Р И Р А М , Ч Е:</w:t>
      </w: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rPr>
        <w:t xml:space="preserve">            1. Във връзка с участието ми в открита процедура за възлагане на обществена поръчка с предмет:</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xml:space="preserve"> всички предоставени от мен документи, към настоящата дата, удостоверяват действителното правно положение относно третираните факти и обстоятелства.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2. Представените от мен частни документи са автентични и носят моя подпис.</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Известна ми е наказателната отговорност по чл.313 от Наказателния Кодекс за предоставени от мен неверни данни и документи.</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................................г. </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(подпис и печат)</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16</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ТЕХНИЧЕСКО ПРЕДЛОЖЕНИЕ</w:t>
      </w:r>
    </w:p>
    <w:p w:rsidR="00B53605" w:rsidRPr="00B73CFD" w:rsidRDefault="00B53605" w:rsidP="00E050CE">
      <w:pPr>
        <w:jc w:val="center"/>
        <w:rPr>
          <w:rFonts w:ascii="Bookman Old Style" w:hAnsi="Bookman Old Style" w:cs="Bookman Old Style"/>
          <w:b/>
          <w:bCs/>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ДО „МБАЛ – БУРГАС” АД</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ОТ: .....................................................................................................</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(наименование на участника)</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УВАЖАЕМИ ГОСПОДА,</w:t>
      </w: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rPr>
        <w:t>След запознаване с документацията за участие в процедура за възлагане на Вас обществена поръчка с предмет:</w:t>
      </w:r>
      <w:r w:rsidRPr="00B73CFD">
        <w:rPr>
          <w:rFonts w:ascii="Bookman Old Style" w:hAnsi="Bookman Old Style" w:cs="Bookman Old Style"/>
          <w:b/>
          <w:bCs/>
        </w:rPr>
        <w:t xml:space="preserve"> </w:t>
      </w:r>
      <w:r w:rsidRPr="00B73CFD">
        <w:rPr>
          <w:rFonts w:ascii="Bookman Old Style" w:hAnsi="Bookman Old Style" w:cs="Bookman Old Style"/>
        </w:rPr>
        <w:t>„</w:t>
      </w:r>
      <w:r w:rsidRPr="00B73CFD">
        <w:rPr>
          <w:rFonts w:ascii="Bookman Old Style" w:hAnsi="Bookman Old Style" w:cs="Bookman Old Style"/>
          <w:b/>
          <w:bCs/>
        </w:rPr>
        <w:t>Изпълнение НА СМР НА обект: „Изпълнение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ние сме съгласни валидността на нашето предложение да бъде 180 календарни дни след крайния срок за подаване на офертите. Нашето предложение ще остане обвързващо за нас, като може да бъде прието по всяко време преди изтичане на този срок.</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Гарантираме, че сме в състояние да изпълним качествено поръчката в пълно съответствие с долуописаната оферта.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Предлагаме да изпълним поръчката, съгласно изискванията на Възложителя при следните условия: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Срок за изпълнение на  от обществената поръчка, както следва: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Гаранционни срокове за изпълнените строително-монтажни работи започват да текат от деня, следващ деня на окончателното приемане на обект/а/ите съгласно Договора и не могат да бъдат по-кратки от законоустановените, съобразно изискванията на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Вложените материали и изделия при изпълнение на строителните и монтажни работи ще отговарят на техническите изисквания към строителните продукти съгласно „Наредба за съществените изисквания към строежите и оценяване на съответствието на строителните продукти", приета с ПМС № 235/06.12.2006 г., обн. ДВ, бр. 106 от 2006 г. Съответствието се установява по реда на същата Наредба.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Дейностите ще бъдат изпълнени в съответствие с Техническата спецификация и одобрения работен проект;</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5. Изпълнението ще бъде съобразено с Наредба № 2 от 22.03.2004 г. за минималните изисквания за здравословни и безопасни условия на труд при извършване на строителни и монтажни работи. </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За изпълнение на дейностите по настоящата обществена поръчка, НАШЕТО ТЕХНИЧЕСКО ПРЕДЛОЖЕНИЕ Е :</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Срокът за изпълнение на  обществената поръчка, както следва: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2. Предложени от нас гаранционни срокове и условия за гаранционно обслужване са: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а) Предлагаме гаранционни срокове над минималните (съгласно чл.20 ал.4 на Наредба № 2 от 22.03.2004 г. за минималните изисквания за здравословни и безопасни условия на труд при извършване на строителни и монтажни работи), както следва: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месеца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(попълва се от участника ако предлага по -  големи гаранционни срокове над нормативно установените)</w:t>
      </w: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б)Предлагаме, .................... календарни дни за реакция, за повреди в гаранционния срок от датата на узнаване, за започване отстраняване на повредата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в) Предлагаме, ................. календарни дни за "отстраняване на повредата", за повреди в гаранционния срок.</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3. Приложения :</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1. Линеен график (Образец № 17);</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Дата, .......................г.</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ПОДПИС И ПЕЧАТ:.......................</w:t>
      </w:r>
      <w:r w:rsidRPr="00B73CFD">
        <w:rPr>
          <w:rFonts w:ascii="Bookman Old Style" w:hAnsi="Bookman Old Style" w:cs="Bookman Old Style"/>
        </w:rPr>
        <w:tab/>
      </w:r>
    </w:p>
    <w:p w:rsidR="00B53605" w:rsidRPr="00B73CFD" w:rsidRDefault="00B53605" w:rsidP="00E050CE">
      <w:pPr>
        <w:rPr>
          <w:rFonts w:ascii="Bookman Old Style" w:hAnsi="Bookman Old Style" w:cs="Bookman Old Style"/>
        </w:rPr>
        <w:sectPr w:rsidR="00B53605" w:rsidRPr="00B73CFD">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17</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ЛИНЕЕН ГРАФИК</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rPr>
        <w:t xml:space="preserve">За последователността и организацията на отделните видове СМР и етапи на изпълнение на обект: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050CE"/>
    <w:p w:rsidR="00B53605" w:rsidRPr="00B73CFD" w:rsidRDefault="00B53605" w:rsidP="00E050CE">
      <w:pPr>
        <w:jc w:val="cente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От ........................................................................................................... </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(име на участника)</w:t>
      </w:r>
    </w:p>
    <w:p w:rsidR="00B53605" w:rsidRPr="00B73CFD" w:rsidRDefault="00B53605" w:rsidP="00E050CE">
      <w:pPr>
        <w:rPr>
          <w:rFonts w:ascii="Bookman Old Style" w:hAnsi="Bookman Old Style" w:cs="Bookman Old Style"/>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tblPr>
      <w:tblGrid>
        <w:gridCol w:w="362"/>
        <w:gridCol w:w="3101"/>
        <w:gridCol w:w="490"/>
        <w:gridCol w:w="599"/>
        <w:gridCol w:w="691"/>
        <w:gridCol w:w="747"/>
        <w:gridCol w:w="666"/>
        <w:gridCol w:w="360"/>
        <w:gridCol w:w="307"/>
        <w:gridCol w:w="307"/>
        <w:gridCol w:w="287"/>
        <w:gridCol w:w="240"/>
        <w:gridCol w:w="240"/>
        <w:gridCol w:w="290"/>
        <w:gridCol w:w="240"/>
        <w:gridCol w:w="240"/>
        <w:gridCol w:w="240"/>
      </w:tblGrid>
      <w:tr w:rsidR="00B53605" w:rsidRPr="00B73CFD">
        <w:trPr>
          <w:trHeight w:val="893"/>
          <w:jc w:val="center"/>
        </w:trPr>
        <w:tc>
          <w:tcPr>
            <w:tcW w:w="362" w:type="dxa"/>
            <w:vMerge w:val="restart"/>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 по ред</w:t>
            </w:r>
          </w:p>
        </w:tc>
        <w:tc>
          <w:tcPr>
            <w:tcW w:w="3101" w:type="dxa"/>
            <w:vMerge w:val="restart"/>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Наименование на СМР</w:t>
            </w:r>
          </w:p>
        </w:tc>
        <w:tc>
          <w:tcPr>
            <w:tcW w:w="490" w:type="dxa"/>
            <w:vMerge w:val="restart"/>
            <w:shd w:val="clear" w:color="auto" w:fill="FFFFFF"/>
            <w:textDirection w:val="btLr"/>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мярка</w:t>
            </w:r>
          </w:p>
        </w:tc>
        <w:tc>
          <w:tcPr>
            <w:tcW w:w="599" w:type="dxa"/>
            <w:vMerge w:val="restart"/>
            <w:shd w:val="clear" w:color="auto" w:fill="FFFFFF"/>
            <w:textDirection w:val="btLr"/>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Количество</w:t>
            </w:r>
          </w:p>
        </w:tc>
        <w:tc>
          <w:tcPr>
            <w:tcW w:w="691" w:type="dxa"/>
            <w:vMerge w:val="restart"/>
            <w:shd w:val="clear" w:color="auto" w:fill="FFFFFF"/>
            <w:textDirection w:val="btLr"/>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Количество ч.м</w:t>
            </w:r>
          </w:p>
        </w:tc>
        <w:tc>
          <w:tcPr>
            <w:tcW w:w="747" w:type="dxa"/>
            <w:vMerge w:val="restart"/>
            <w:shd w:val="clear" w:color="auto" w:fill="FFFFFF"/>
            <w:textDirection w:val="btLr"/>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Среден бр. хора</w:t>
            </w:r>
          </w:p>
        </w:tc>
        <w:tc>
          <w:tcPr>
            <w:tcW w:w="666" w:type="dxa"/>
            <w:vMerge w:val="restart"/>
            <w:shd w:val="clear" w:color="auto" w:fill="FFFFFF"/>
            <w:textDirection w:val="btL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Календарни дни</w:t>
            </w:r>
          </w:p>
        </w:tc>
        <w:tc>
          <w:tcPr>
            <w:tcW w:w="2751" w:type="dxa"/>
            <w:gridSpan w:val="10"/>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месец</w:t>
            </w:r>
          </w:p>
        </w:tc>
      </w:tr>
      <w:tr w:rsidR="00B53605" w:rsidRPr="00B73CFD">
        <w:trPr>
          <w:trHeight w:val="392"/>
          <w:jc w:val="center"/>
        </w:trPr>
        <w:tc>
          <w:tcPr>
            <w:tcW w:w="362" w:type="dxa"/>
            <w:vMerge/>
            <w:vAlign w:val="center"/>
          </w:tcPr>
          <w:p w:rsidR="00B53605" w:rsidRPr="00B73CFD" w:rsidRDefault="00B53605" w:rsidP="003455A8">
            <w:pPr>
              <w:rPr>
                <w:rFonts w:ascii="Bookman Old Style" w:hAnsi="Bookman Old Style" w:cs="Bookman Old Style"/>
              </w:rPr>
            </w:pPr>
          </w:p>
        </w:tc>
        <w:tc>
          <w:tcPr>
            <w:tcW w:w="3101" w:type="dxa"/>
            <w:vMerge/>
            <w:vAlign w:val="center"/>
          </w:tcPr>
          <w:p w:rsidR="00B53605" w:rsidRPr="00B73CFD" w:rsidRDefault="00B53605" w:rsidP="003455A8">
            <w:pPr>
              <w:rPr>
                <w:rFonts w:ascii="Bookman Old Style" w:hAnsi="Bookman Old Style" w:cs="Bookman Old Style"/>
              </w:rPr>
            </w:pPr>
          </w:p>
        </w:tc>
        <w:tc>
          <w:tcPr>
            <w:tcW w:w="490" w:type="dxa"/>
            <w:vMerge/>
            <w:vAlign w:val="center"/>
          </w:tcPr>
          <w:p w:rsidR="00B53605" w:rsidRPr="00B73CFD" w:rsidRDefault="00B53605" w:rsidP="003455A8">
            <w:pPr>
              <w:rPr>
                <w:rFonts w:ascii="Bookman Old Style" w:hAnsi="Bookman Old Style" w:cs="Bookman Old Style"/>
              </w:rPr>
            </w:pPr>
          </w:p>
        </w:tc>
        <w:tc>
          <w:tcPr>
            <w:tcW w:w="599" w:type="dxa"/>
            <w:vMerge/>
            <w:vAlign w:val="center"/>
          </w:tcPr>
          <w:p w:rsidR="00B53605" w:rsidRPr="00B73CFD" w:rsidRDefault="00B53605" w:rsidP="003455A8">
            <w:pPr>
              <w:rPr>
                <w:rFonts w:ascii="Bookman Old Style" w:hAnsi="Bookman Old Style" w:cs="Bookman Old Style"/>
              </w:rPr>
            </w:pPr>
          </w:p>
        </w:tc>
        <w:tc>
          <w:tcPr>
            <w:tcW w:w="691" w:type="dxa"/>
            <w:vMerge/>
            <w:vAlign w:val="center"/>
          </w:tcPr>
          <w:p w:rsidR="00B53605" w:rsidRPr="00B73CFD" w:rsidRDefault="00B53605" w:rsidP="003455A8">
            <w:pPr>
              <w:rPr>
                <w:rFonts w:ascii="Bookman Old Style" w:hAnsi="Bookman Old Style" w:cs="Bookman Old Style"/>
              </w:rPr>
            </w:pPr>
          </w:p>
        </w:tc>
        <w:tc>
          <w:tcPr>
            <w:tcW w:w="747" w:type="dxa"/>
            <w:vMerge/>
            <w:vAlign w:val="center"/>
          </w:tcPr>
          <w:p w:rsidR="00B53605" w:rsidRPr="00B73CFD" w:rsidRDefault="00B53605" w:rsidP="003455A8">
            <w:pPr>
              <w:rPr>
                <w:rFonts w:ascii="Bookman Old Style" w:hAnsi="Bookman Old Style" w:cs="Bookman Old Style"/>
              </w:rPr>
            </w:pPr>
          </w:p>
        </w:tc>
        <w:tc>
          <w:tcPr>
            <w:tcW w:w="666" w:type="dxa"/>
            <w:vMerge/>
            <w:vAlign w:val="center"/>
          </w:tcPr>
          <w:p w:rsidR="00B53605" w:rsidRPr="00B73CFD" w:rsidRDefault="00B53605" w:rsidP="003455A8">
            <w:pPr>
              <w:rPr>
                <w:rFonts w:ascii="Bookman Old Style" w:hAnsi="Bookman Old Style" w:cs="Bookman Old Style"/>
              </w:rPr>
            </w:pPr>
          </w:p>
        </w:tc>
        <w:tc>
          <w:tcPr>
            <w:tcW w:w="360" w:type="dxa"/>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1</w:t>
            </w:r>
          </w:p>
        </w:tc>
        <w:tc>
          <w:tcPr>
            <w:tcW w:w="307" w:type="dxa"/>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2</w:t>
            </w:r>
          </w:p>
        </w:tc>
        <w:tc>
          <w:tcPr>
            <w:tcW w:w="307" w:type="dxa"/>
            <w:shd w:val="clear" w:color="auto" w:fill="FFFFFF"/>
            <w:vAlign w:val="center"/>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3</w:t>
            </w:r>
          </w:p>
        </w:tc>
        <w:tc>
          <w:tcPr>
            <w:tcW w:w="287" w:type="dxa"/>
            <w:shd w:val="clear" w:color="auto" w:fill="FFFFFF"/>
            <w:vAlign w:val="center"/>
          </w:tcPr>
          <w:p w:rsidR="00B53605" w:rsidRPr="00B73CFD" w:rsidRDefault="00B53605" w:rsidP="003455A8">
            <w:pPr>
              <w:rPr>
                <w:rFonts w:ascii="Bookman Old Style" w:hAnsi="Bookman Old Style" w:cs="Bookman Old Style"/>
              </w:rPr>
            </w:pPr>
          </w:p>
        </w:tc>
        <w:tc>
          <w:tcPr>
            <w:tcW w:w="240" w:type="dxa"/>
            <w:shd w:val="clear" w:color="auto" w:fill="FFFFFF"/>
            <w:vAlign w:val="center"/>
          </w:tcPr>
          <w:p w:rsidR="00B53605" w:rsidRPr="00B73CFD" w:rsidRDefault="00B53605" w:rsidP="003455A8">
            <w:pPr>
              <w:rPr>
                <w:rFonts w:ascii="Bookman Old Style" w:hAnsi="Bookman Old Style" w:cs="Bookman Old Style"/>
              </w:rPr>
            </w:pPr>
          </w:p>
        </w:tc>
        <w:tc>
          <w:tcPr>
            <w:tcW w:w="240" w:type="dxa"/>
            <w:shd w:val="clear" w:color="auto" w:fill="FFFFFF"/>
            <w:vAlign w:val="center"/>
          </w:tcPr>
          <w:p w:rsidR="00B53605" w:rsidRPr="00B73CFD" w:rsidRDefault="00B53605" w:rsidP="003455A8">
            <w:pPr>
              <w:rPr>
                <w:rFonts w:ascii="Bookman Old Style" w:hAnsi="Bookman Old Style" w:cs="Bookman Old Style"/>
              </w:rPr>
            </w:pPr>
          </w:p>
        </w:tc>
        <w:tc>
          <w:tcPr>
            <w:tcW w:w="290" w:type="dxa"/>
            <w:shd w:val="clear" w:color="auto" w:fill="FFFFFF"/>
            <w:vAlign w:val="center"/>
          </w:tcPr>
          <w:p w:rsidR="00B53605" w:rsidRPr="00B73CFD" w:rsidRDefault="00B53605" w:rsidP="003455A8">
            <w:pPr>
              <w:rPr>
                <w:rFonts w:ascii="Bookman Old Style" w:hAnsi="Bookman Old Style" w:cs="Bookman Old Style"/>
              </w:rPr>
            </w:pPr>
          </w:p>
        </w:tc>
        <w:tc>
          <w:tcPr>
            <w:tcW w:w="240" w:type="dxa"/>
            <w:shd w:val="clear" w:color="auto" w:fill="FFFFFF"/>
            <w:vAlign w:val="center"/>
          </w:tcPr>
          <w:p w:rsidR="00B53605" w:rsidRPr="00B73CFD" w:rsidRDefault="00B53605" w:rsidP="003455A8">
            <w:pPr>
              <w:rPr>
                <w:rFonts w:ascii="Bookman Old Style" w:hAnsi="Bookman Old Style" w:cs="Bookman Old Style"/>
              </w:rPr>
            </w:pPr>
          </w:p>
        </w:tc>
        <w:tc>
          <w:tcPr>
            <w:tcW w:w="240" w:type="dxa"/>
            <w:shd w:val="clear" w:color="auto" w:fill="FFFFFF"/>
            <w:vAlign w:val="center"/>
          </w:tcPr>
          <w:p w:rsidR="00B53605" w:rsidRPr="00B73CFD" w:rsidRDefault="00B53605" w:rsidP="003455A8">
            <w:pPr>
              <w:rPr>
                <w:rFonts w:ascii="Bookman Old Style" w:hAnsi="Bookman Old Style" w:cs="Bookman Old Style"/>
              </w:rPr>
            </w:pPr>
          </w:p>
        </w:tc>
        <w:tc>
          <w:tcPr>
            <w:tcW w:w="240" w:type="dxa"/>
            <w:shd w:val="clear" w:color="auto" w:fill="FFFFFF"/>
            <w:vAlign w:val="center"/>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1</w:t>
            </w:r>
          </w:p>
        </w:tc>
        <w:tc>
          <w:tcPr>
            <w:tcW w:w="3101"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2</w:t>
            </w:r>
          </w:p>
        </w:tc>
        <w:tc>
          <w:tcPr>
            <w:tcW w:w="49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3</w:t>
            </w:r>
          </w:p>
        </w:tc>
        <w:tc>
          <w:tcPr>
            <w:tcW w:w="599"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4</w:t>
            </w:r>
          </w:p>
        </w:tc>
        <w:tc>
          <w:tcPr>
            <w:tcW w:w="691"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5</w:t>
            </w:r>
          </w:p>
        </w:tc>
        <w:tc>
          <w:tcPr>
            <w:tcW w:w="747"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6</w:t>
            </w:r>
          </w:p>
        </w:tc>
        <w:tc>
          <w:tcPr>
            <w:tcW w:w="666"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7</w:t>
            </w:r>
          </w:p>
        </w:tc>
        <w:tc>
          <w:tcPr>
            <w:tcW w:w="2751" w:type="dxa"/>
            <w:gridSpan w:val="10"/>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ден</w:t>
            </w:r>
          </w:p>
        </w:tc>
      </w:tr>
      <w:tr w:rsidR="00B53605" w:rsidRPr="00B73CFD">
        <w:trPr>
          <w:trHeight w:val="312"/>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ab/>
            </w: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384"/>
          <w:jc w:val="center"/>
        </w:trPr>
        <w:tc>
          <w:tcPr>
            <w:tcW w:w="362"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I</w:t>
            </w: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69"/>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83"/>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8"/>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74"/>
          <w:jc w:val="center"/>
        </w:trPr>
        <w:tc>
          <w:tcPr>
            <w:tcW w:w="362" w:type="dxa"/>
            <w:shd w:val="clear" w:color="auto" w:fill="FFFFFF"/>
          </w:tcPr>
          <w:p w:rsidR="00B53605" w:rsidRPr="00B73CFD" w:rsidRDefault="00B53605" w:rsidP="003455A8">
            <w:pPr>
              <w:rPr>
                <w:rFonts w:ascii="Bookman Old Style" w:hAnsi="Bookman Old Style" w:cs="Bookman Old Style"/>
                <w:lang w:val="en-US"/>
              </w:rPr>
            </w:pPr>
          </w:p>
        </w:tc>
        <w:tc>
          <w:tcPr>
            <w:tcW w:w="3101" w:type="dxa"/>
            <w:shd w:val="clear" w:color="auto" w:fill="FFFFFF"/>
          </w:tcPr>
          <w:p w:rsidR="00B53605" w:rsidRPr="00B73CFD" w:rsidRDefault="00B53605" w:rsidP="003455A8">
            <w:pPr>
              <w:rPr>
                <w:rFonts w:ascii="Bookman Old Style" w:hAnsi="Bookman Old Style" w:cs="Bookman Old Style"/>
              </w:rPr>
            </w:pP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307" w:type="dxa"/>
            <w:shd w:val="clear" w:color="auto" w:fill="FFFFFF"/>
          </w:tcPr>
          <w:p w:rsidR="00B53605" w:rsidRPr="00B73CFD" w:rsidRDefault="00B53605" w:rsidP="003455A8">
            <w:pPr>
              <w:rPr>
                <w:rFonts w:ascii="Bookman Old Style" w:hAnsi="Bookman Old Style" w:cs="Bookman Old Style"/>
              </w:rPr>
            </w:pPr>
          </w:p>
        </w:tc>
        <w:tc>
          <w:tcPr>
            <w:tcW w:w="287"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9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c>
          <w:tcPr>
            <w:tcW w:w="240" w:type="dxa"/>
            <w:shd w:val="clear" w:color="auto" w:fill="FFFFFF"/>
          </w:tcPr>
          <w:p w:rsidR="00B53605" w:rsidRPr="00B73CFD" w:rsidRDefault="00B53605" w:rsidP="003455A8">
            <w:pPr>
              <w:rPr>
                <w:rFonts w:ascii="Bookman Old Style" w:hAnsi="Bookman Old Style" w:cs="Bookman Old Style"/>
              </w:rPr>
            </w:pPr>
          </w:p>
        </w:tc>
      </w:tr>
      <w:tr w:rsidR="00B53605" w:rsidRPr="00B73CFD">
        <w:trPr>
          <w:trHeight w:val="298"/>
          <w:jc w:val="center"/>
        </w:trPr>
        <w:tc>
          <w:tcPr>
            <w:tcW w:w="362" w:type="dxa"/>
            <w:shd w:val="clear" w:color="auto" w:fill="FFFFFF"/>
          </w:tcPr>
          <w:p w:rsidR="00B53605" w:rsidRPr="00B73CFD" w:rsidRDefault="00B53605" w:rsidP="003455A8">
            <w:pPr>
              <w:rPr>
                <w:rFonts w:ascii="Bookman Old Style" w:hAnsi="Bookman Old Style" w:cs="Bookman Old Style"/>
              </w:rPr>
            </w:pPr>
          </w:p>
        </w:tc>
        <w:tc>
          <w:tcPr>
            <w:tcW w:w="3101"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Общо</w:t>
            </w:r>
          </w:p>
        </w:tc>
        <w:tc>
          <w:tcPr>
            <w:tcW w:w="490" w:type="dxa"/>
            <w:shd w:val="clear" w:color="auto" w:fill="FFFFFF"/>
          </w:tcPr>
          <w:p w:rsidR="00B53605" w:rsidRPr="00B73CFD" w:rsidRDefault="00B53605" w:rsidP="003455A8">
            <w:pPr>
              <w:rPr>
                <w:rFonts w:ascii="Bookman Old Style" w:hAnsi="Bookman Old Style" w:cs="Bookman Old Style"/>
              </w:rPr>
            </w:pPr>
          </w:p>
        </w:tc>
        <w:tc>
          <w:tcPr>
            <w:tcW w:w="599" w:type="dxa"/>
            <w:shd w:val="clear" w:color="auto" w:fill="FFFFFF"/>
          </w:tcPr>
          <w:p w:rsidR="00B53605" w:rsidRPr="00B73CFD" w:rsidRDefault="00B53605" w:rsidP="003455A8">
            <w:pPr>
              <w:rPr>
                <w:rFonts w:ascii="Bookman Old Style" w:hAnsi="Bookman Old Style" w:cs="Bookman Old Style"/>
              </w:rPr>
            </w:pPr>
          </w:p>
        </w:tc>
        <w:tc>
          <w:tcPr>
            <w:tcW w:w="691" w:type="dxa"/>
            <w:shd w:val="clear" w:color="auto" w:fill="FFFFFF"/>
          </w:tcPr>
          <w:p w:rsidR="00B53605" w:rsidRPr="00B73CFD" w:rsidRDefault="00B53605" w:rsidP="003455A8">
            <w:pPr>
              <w:rPr>
                <w:rFonts w:ascii="Bookman Old Style" w:hAnsi="Bookman Old Style" w:cs="Bookman Old Style"/>
              </w:rPr>
            </w:pPr>
          </w:p>
        </w:tc>
        <w:tc>
          <w:tcPr>
            <w:tcW w:w="747" w:type="dxa"/>
            <w:shd w:val="clear" w:color="auto" w:fill="FFFFFF"/>
          </w:tcPr>
          <w:p w:rsidR="00B53605" w:rsidRPr="00B73CFD" w:rsidRDefault="00B53605" w:rsidP="003455A8">
            <w:pPr>
              <w:rPr>
                <w:rFonts w:ascii="Bookman Old Style" w:hAnsi="Bookman Old Style" w:cs="Bookman Old Style"/>
              </w:rPr>
            </w:pPr>
          </w:p>
        </w:tc>
        <w:tc>
          <w:tcPr>
            <w:tcW w:w="666" w:type="dxa"/>
            <w:shd w:val="clear" w:color="auto" w:fill="FFFFFF"/>
          </w:tcPr>
          <w:p w:rsidR="00B53605" w:rsidRPr="00B73CFD" w:rsidRDefault="00B53605" w:rsidP="003455A8">
            <w:pPr>
              <w:rPr>
                <w:rFonts w:ascii="Bookman Old Style" w:hAnsi="Bookman Old Style" w:cs="Bookman Old Style"/>
              </w:rPr>
            </w:pPr>
          </w:p>
        </w:tc>
        <w:tc>
          <w:tcPr>
            <w:tcW w:w="36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307"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307"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87"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4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4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9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4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4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c>
          <w:tcPr>
            <w:tcW w:w="240" w:type="dxa"/>
            <w:shd w:val="clear" w:color="auto" w:fill="FFFFFF"/>
          </w:tcPr>
          <w:p w:rsidR="00B53605" w:rsidRPr="00B73CFD" w:rsidRDefault="00B53605" w:rsidP="003455A8">
            <w:pPr>
              <w:rPr>
                <w:rFonts w:ascii="Bookman Old Style" w:hAnsi="Bookman Old Style" w:cs="Bookman Old Style"/>
              </w:rPr>
            </w:pPr>
            <w:r w:rsidRPr="00B73CFD">
              <w:rPr>
                <w:rFonts w:ascii="Bookman Old Style" w:hAnsi="Bookman Old Style" w:cs="Bookman Old Style"/>
              </w:rPr>
              <w:t>0</w:t>
            </w:r>
          </w:p>
        </w:tc>
      </w:tr>
    </w:tbl>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Забележка: Формата на таблица да се допълни с дни и месеци, в зависимост от предложения от участника срок без да се посочват конкретни дати, като във всеки ден предвиден за работа по даден ред следва да се впише броя хора, които е предвидено да изпълняват съответната дейност и да бъдат сумирани в ред ОБЩО (за всеки ден общия брой работници, които участника предвижда да бъдат заети), данните в колони 5 и 7 да се сумират в ред ОБЩО, за всеки етап  в сборния ред. Желателно е участникът да приложи и диаграма на работната ръка към линейния календарен план.</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............................г. </w:t>
      </w:r>
      <w:r w:rsidRPr="00B73CFD">
        <w:rPr>
          <w:rFonts w:ascii="Bookman Old Style" w:hAnsi="Bookman Old Style" w:cs="Bookman Old Style"/>
        </w:rPr>
        <w:tab/>
      </w:r>
      <w:r w:rsidRPr="00B73CFD">
        <w:rPr>
          <w:rFonts w:ascii="Bookman Old Style" w:hAnsi="Bookman Old Style" w:cs="Bookman Old Style"/>
        </w:rPr>
        <w:tab/>
        <w:t>ПОДПИС и ПЕЧАТ: ............................</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(дата на подписване) </w:t>
      </w:r>
      <w:r w:rsidRPr="00B73CFD">
        <w:rPr>
          <w:rFonts w:ascii="Bookman Old Style" w:hAnsi="Bookman Old Style" w:cs="Bookman Old Style"/>
        </w:rPr>
        <w:tab/>
      </w:r>
      <w:r w:rsidRPr="00B73CFD">
        <w:rPr>
          <w:rFonts w:ascii="Bookman Old Style" w:hAnsi="Bookman Old Style" w:cs="Bookman Old Style"/>
        </w:rPr>
        <w:tab/>
      </w:r>
    </w:p>
    <w:p w:rsidR="00B53605" w:rsidRPr="00B73CFD" w:rsidRDefault="00B53605" w:rsidP="00E050CE">
      <w:pPr>
        <w:jc w:val="center"/>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(име и длъжност на представляващия участника)</w:t>
      </w:r>
      <w:r w:rsidRPr="00B73CFD">
        <w:rPr>
          <w:rFonts w:ascii="Bookman Old Style" w:hAnsi="Bookman Old Style" w:cs="Bookman Old Style"/>
          <w:sz w:val="20"/>
          <w:szCs w:val="20"/>
        </w:rPr>
        <w:br w:type="page"/>
      </w:r>
    </w:p>
    <w:p w:rsidR="00B53605" w:rsidRPr="00B73CFD" w:rsidRDefault="00B53605" w:rsidP="00E050CE">
      <w:pPr>
        <w:rPr>
          <w:rFonts w:ascii="Bookman Old Style" w:hAnsi="Bookman Old Style" w:cs="Bookman Old Style"/>
        </w:r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18</w:t>
      </w:r>
    </w:p>
    <w:p w:rsidR="00B53605" w:rsidRPr="00B73CFD" w:rsidRDefault="00B53605" w:rsidP="00E050CE">
      <w:pPr>
        <w:jc w:val="center"/>
        <w:rPr>
          <w:rFonts w:ascii="Bookman Old Style" w:hAnsi="Bookman Old Style" w:cs="Bookman Old Style"/>
        </w:rPr>
      </w:pPr>
    </w:p>
    <w:p w:rsidR="00B53605" w:rsidRPr="00B73CFD" w:rsidRDefault="00B53605" w:rsidP="00E050CE">
      <w:pPr>
        <w:jc w:val="center"/>
        <w:rPr>
          <w:rFonts w:ascii="Bookman Old Style" w:hAnsi="Bookman Old Style" w:cs="Bookman Old Style"/>
        </w:rPr>
      </w:pPr>
      <w:r w:rsidRPr="00B73CFD">
        <w:rPr>
          <w:rFonts w:ascii="Bookman Old Style" w:hAnsi="Bookman Old Style" w:cs="Bookman Old Style"/>
        </w:rPr>
        <w:t>(Поставя се в отделен непрозрачен плик с надпис "ПЛИК № 3 ПРЕДЛАГАНА ЦЕНА"</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ФИНАНСОВО ПРЕДЛОЖЕНИЕ</w:t>
      </w:r>
    </w:p>
    <w:p w:rsidR="00B53605" w:rsidRPr="00B73CFD" w:rsidRDefault="00B53605" w:rsidP="00E050CE">
      <w:pPr>
        <w:jc w:val="center"/>
        <w:rPr>
          <w:rFonts w:ascii="Bookman Old Style" w:hAnsi="Bookman Old Style" w:cs="Bookman Old Style"/>
          <w:b/>
          <w:bCs/>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Уважаеми Господа,</w:t>
      </w: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rPr>
        <w:t xml:space="preserve">         След запознаване с документацията за участие в процедура за възлагане на обществена поръчка с предмет: </w:t>
      </w:r>
      <w:bookmarkStart w:id="37" w:name="OLE_LINK8"/>
      <w:bookmarkStart w:id="38" w:name="OLE_LINK7"/>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xml:space="preserve">, </w:t>
      </w:r>
      <w:bookmarkEnd w:id="37"/>
      <w:bookmarkEnd w:id="38"/>
      <w:r w:rsidRPr="00B73CFD">
        <w:rPr>
          <w:rFonts w:ascii="Bookman Old Style" w:hAnsi="Bookman Old Style" w:cs="Bookman Old Style"/>
        </w:rPr>
        <w:t>открита с Решение .........................на изпълнителния директор на „МБАЛ – Бургас” АД,</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Ние ..............................................................................................................</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/изписва се името на участника/</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БУЛСТАТ/ЕИК ...................., адрес ........................................................</w:t>
      </w:r>
    </w:p>
    <w:p w:rsidR="00B53605" w:rsidRPr="00B73CFD" w:rsidRDefault="00B53605" w:rsidP="00E050CE">
      <w:pPr>
        <w:rPr>
          <w:rFonts w:ascii="Bookman Old Style" w:hAnsi="Bookman Old Style" w:cs="Bookman Old Style"/>
          <w:sz w:val="20"/>
          <w:szCs w:val="20"/>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 xml:space="preserve">               </w:t>
      </w:r>
      <w:r w:rsidRPr="00B73CFD">
        <w:rPr>
          <w:rFonts w:ascii="Bookman Old Style" w:hAnsi="Bookman Old Style" w:cs="Bookman Old Style"/>
          <w:sz w:val="20"/>
          <w:szCs w:val="20"/>
        </w:rPr>
        <w:t xml:space="preserve">/адрес по регистрация/ </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предлагаме да изпълним поръчката, съгласно документацията за участие при следните финансови условия:</w:t>
      </w:r>
    </w:p>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1.Предлагана цена на база количествено-стойностна сметка, неразделна част от настоящето предложение е в размер на ................................... лева словом /.............................................лева/ без включен ДДС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Разпределение на предлаганата цена  по части, съгласно проект, е както следва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„Архитектурна” ........................... лева словом /.............................................лева/ без включен ДДС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„Конструктивна” ........................... лева словом /............................................лева/ без включен ДДС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„Електроинсталации” ........................... лева словом /..........................................лева/ без включен ДДС;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 Част „ОВК” ........................... лева словом /..........................................лева/ без включен ДДС;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„ВиК” ........................... лева словом /..........................................лева/ без включен ДДС;</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Единични цени, доказани с анализи и калкулации към сметката по т.1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При формиране на единичните цени за отделните видове строително-монтажни работи сме използвали следните ценообразуващи показатели: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средна часова ставка - ....................лв./ч/час;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fldChar w:fldCharType="begin"/>
      </w:r>
      <w:r w:rsidRPr="00B73CFD">
        <w:rPr>
          <w:rFonts w:ascii="Bookman Old Style" w:hAnsi="Bookman Old Style" w:cs="Bookman Old Style"/>
        </w:rPr>
        <w:instrText xml:space="preserve"> TOC \o "1-3" \h \z </w:instrText>
      </w:r>
      <w:r w:rsidRPr="00B73CFD">
        <w:rPr>
          <w:rFonts w:ascii="Bookman Old Style" w:hAnsi="Bookman Old Style" w:cs="Bookman Old Style"/>
        </w:rPr>
        <w:fldChar w:fldCharType="separate"/>
      </w:r>
      <w:r w:rsidRPr="00B73CFD">
        <w:rPr>
          <w:rFonts w:ascii="Bookman Old Style" w:hAnsi="Bookman Old Style" w:cs="Bookman Old Style"/>
        </w:rPr>
        <w:t>допълнителни начисления върху труда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допълнителни начисления върху механизация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доставно-складови разходи за материали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fldChar w:fldCharType="end"/>
      </w:r>
      <w:r w:rsidRPr="00B73CFD">
        <w:rPr>
          <w:rFonts w:ascii="Bookman Old Style" w:hAnsi="Bookman Old Style" w:cs="Bookman Old Style"/>
        </w:rPr>
        <w:t>печалба - .................................%.</w:t>
      </w:r>
      <w:r w:rsidRPr="00B73CFD">
        <w:rPr>
          <w:rFonts w:ascii="Bookman Old Style" w:hAnsi="Bookman Old Style" w:cs="Bookman Old Style"/>
        </w:rPr>
        <w:tab/>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Разходните норми за труд, механизация и материали са съгласно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/Посочва се източникът на разходни норми, който е използван при формиране на единичните цени на съответните видове СМР - УСН, СЕК, Билдингмениджър или др.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Предлагам изпълнението на непредвидени работи да се извършва на базата на  следните ценообразуващи показатели: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средна часова ставка - .....................лв./ч/час;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fldChar w:fldCharType="begin"/>
      </w:r>
      <w:r w:rsidRPr="00B73CFD">
        <w:rPr>
          <w:rFonts w:ascii="Bookman Old Style" w:hAnsi="Bookman Old Style" w:cs="Bookman Old Style"/>
        </w:rPr>
        <w:instrText xml:space="preserve"> TOC \o "1-3" \h \z </w:instrText>
      </w:r>
      <w:r w:rsidRPr="00B73CFD">
        <w:rPr>
          <w:rFonts w:ascii="Bookman Old Style" w:hAnsi="Bookman Old Style" w:cs="Bookman Old Style"/>
        </w:rPr>
        <w:fldChar w:fldCharType="separate"/>
      </w:r>
      <w:r w:rsidRPr="00B73CFD">
        <w:rPr>
          <w:rFonts w:ascii="Bookman Old Style" w:hAnsi="Bookman Old Style" w:cs="Bookman Old Style"/>
        </w:rPr>
        <w:t>допълнителни начисления върху труда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допълнителни начисления върху механизация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доставно-складови разходи за материали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fldChar w:fldCharType="end"/>
      </w:r>
      <w:r w:rsidRPr="00B73CFD">
        <w:rPr>
          <w:rFonts w:ascii="Bookman Old Style" w:hAnsi="Bookman Old Style" w:cs="Bookman Old Style"/>
        </w:rPr>
        <w:t>печалба - ........................%.</w:t>
      </w:r>
      <w:r w:rsidRPr="00B73CFD">
        <w:rPr>
          <w:rFonts w:ascii="Bookman Old Style" w:hAnsi="Bookman Old Style" w:cs="Bookman Old Style"/>
        </w:rPr>
        <w:tab/>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Приложение:</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1. Количествено стойностна сметка.</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2. Рекапитулация и единични анализни цени</w:t>
      </w:r>
      <w:r w:rsidRPr="00B73CFD">
        <w:rPr>
          <w:rFonts w:ascii="Bookman Old Style" w:hAnsi="Bookman Old Style" w:cs="Bookman Old Style"/>
        </w:rPr>
        <w:tab/>
        <w:t xml:space="preserve"> .......... броя</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................................г.</w:t>
      </w:r>
      <w:r w:rsidRPr="00B73CFD">
        <w:rPr>
          <w:rFonts w:ascii="Bookman Old Style" w:hAnsi="Bookman Old Style" w:cs="Bookman Old Style"/>
        </w:rPr>
        <w:tab/>
      </w:r>
      <w:r w:rsidRPr="00B73CFD">
        <w:rPr>
          <w:rFonts w:ascii="Bookman Old Style" w:hAnsi="Bookman Old Style" w:cs="Bookman Old Style"/>
        </w:rPr>
        <w:tab/>
        <w:t>ПОДПИС и ПЕЧАТ: …................................</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jc w:val="center"/>
        <w:rPr>
          <w:rFonts w:ascii="Bookman Old Style" w:hAnsi="Bookman Old Style" w:cs="Bookman Old Style"/>
          <w:sz w:val="20"/>
          <w:szCs w:val="20"/>
        </w:rPr>
      </w:pPr>
      <w:r w:rsidRPr="00B73CFD">
        <w:rPr>
          <w:rFonts w:ascii="Bookman Old Style" w:hAnsi="Bookman Old Style" w:cs="Bookman Old Style"/>
          <w:sz w:val="20"/>
          <w:szCs w:val="20"/>
        </w:rPr>
        <w:t>(име и длъжност на представляващия участника)</w:t>
      </w:r>
    </w:p>
    <w:p w:rsidR="00B53605" w:rsidRPr="00B73CFD" w:rsidRDefault="00B53605" w:rsidP="00E050CE">
      <w:pPr>
        <w:rPr>
          <w:rFonts w:ascii="Bookman Old Style" w:hAnsi="Bookman Old Style" w:cs="Bookman Old Style"/>
          <w:sz w:val="20"/>
          <w:szCs w:val="20"/>
        </w:rPr>
        <w:sectPr w:rsidR="00B53605" w:rsidRPr="00B73CFD">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19</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rPr>
        <w:t xml:space="preserve">Обект: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050CE"/>
    <w:p w:rsidR="00B53605" w:rsidRPr="00B73CFD" w:rsidRDefault="00B53605" w:rsidP="00E050CE">
      <w:pPr>
        <w:jc w:val="cente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От .......................................................................................................... </w:t>
      </w:r>
    </w:p>
    <w:p w:rsidR="00B53605" w:rsidRPr="00B73CFD" w:rsidRDefault="00B53605" w:rsidP="00E050CE">
      <w:pPr>
        <w:rPr>
          <w:rFonts w:ascii="Bookman Old Style" w:hAnsi="Bookman Old Style" w:cs="Bookman Old Style"/>
          <w:sz w:val="20"/>
          <w:szCs w:val="20"/>
        </w:rPr>
      </w:pPr>
      <w:r w:rsidRPr="00B73CFD">
        <w:rPr>
          <w:rFonts w:ascii="Bookman Old Style" w:hAnsi="Bookman Old Style" w:cs="Bookman Old Style"/>
          <w:sz w:val="20"/>
          <w:szCs w:val="20"/>
        </w:rPr>
        <w:t xml:space="preserve">                                              (име на участника)</w:t>
      </w:r>
    </w:p>
    <w:p w:rsidR="00B53605" w:rsidRPr="00B73CFD" w:rsidRDefault="00B53605" w:rsidP="00E050CE">
      <w:pPr>
        <w:rPr>
          <w:rFonts w:ascii="Bookman Old Style" w:hAnsi="Bookman Old Style" w:cs="Bookman Old Style"/>
          <w:sz w:val="20"/>
          <w:szCs w:val="20"/>
        </w:rPr>
      </w:pPr>
    </w:p>
    <w:p w:rsidR="00B53605" w:rsidRPr="00B73CFD" w:rsidRDefault="00B53605" w:rsidP="00E050CE">
      <w:pPr>
        <w:ind w:firstLine="708"/>
        <w:jc w:val="center"/>
        <w:rPr>
          <w:rFonts w:ascii="Bookman Old Style" w:hAnsi="Bookman Old Style" w:cs="Bookman Old Style"/>
          <w:b/>
          <w:bCs/>
        </w:rPr>
      </w:pPr>
      <w:r w:rsidRPr="00B73CFD">
        <w:rPr>
          <w:rFonts w:ascii="Bookman Old Style" w:hAnsi="Bookman Old Style" w:cs="Bookman Old Style"/>
          <w:b/>
          <w:bCs/>
        </w:rPr>
        <w:t>УВАЖАЕМИ ДАМИ И ГОСПОДА,</w:t>
      </w:r>
    </w:p>
    <w:p w:rsidR="00B53605" w:rsidRPr="00B73CFD" w:rsidRDefault="00B53605" w:rsidP="00E050CE">
      <w:pPr>
        <w:jc w:val="center"/>
        <w:rPr>
          <w:rFonts w:ascii="Bookman Old Style" w:hAnsi="Bookman Old Style" w:cs="Bookman Old Style"/>
          <w:b/>
          <w:bCs/>
        </w:rPr>
      </w:pP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rPr>
        <w:tab/>
        <w:t xml:space="preserve">С настоящото, Ви представяме нашата оферта за участие в обявената от Вас обществена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w:t>
      </w:r>
    </w:p>
    <w:p w:rsidR="00B53605" w:rsidRPr="00B73CFD" w:rsidRDefault="00B53605" w:rsidP="00E050CE">
      <w:pPr>
        <w:ind w:firstLine="708"/>
        <w:jc w:val="both"/>
        <w:rPr>
          <w:rFonts w:ascii="Bookman Old Style" w:hAnsi="Bookman Old Style" w:cs="Bookman Old Style"/>
        </w:rPr>
      </w:pPr>
      <w:r w:rsidRPr="00B73CFD">
        <w:rPr>
          <w:rFonts w:ascii="Bookman Old Style" w:hAnsi="Bookman Old Style" w:cs="Bookman Old Style"/>
        </w:rPr>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B53605" w:rsidRPr="00B73CFD" w:rsidRDefault="00B53605" w:rsidP="00E050CE">
      <w:pPr>
        <w:tabs>
          <w:tab w:val="left" w:pos="0"/>
        </w:tabs>
        <w:jc w:val="both"/>
        <w:rPr>
          <w:rFonts w:ascii="Bookman Old Style" w:hAnsi="Bookman Old Style" w:cs="Bookman Old Style"/>
        </w:rPr>
      </w:pPr>
      <w:r w:rsidRPr="00B73CFD">
        <w:rPr>
          <w:rFonts w:ascii="Bookman Old Style" w:hAnsi="Bookman Old Style" w:cs="Bookman Old Style"/>
        </w:rPr>
        <w:t xml:space="preserve">           Изпълнението на поръчката ще извършим съгласно предложените единични анализни цени</w:t>
      </w:r>
      <w:r w:rsidRPr="00B73CFD">
        <w:rPr>
          <w:rFonts w:ascii="Bookman Old Style" w:hAnsi="Bookman Old Style" w:cs="Bookman Old Style"/>
          <w:b/>
          <w:bCs/>
        </w:rPr>
        <w:t>.</w:t>
      </w:r>
    </w:p>
    <w:p w:rsidR="00B53605" w:rsidRPr="00B73CFD" w:rsidRDefault="00B53605" w:rsidP="00E050CE">
      <w:pPr>
        <w:tabs>
          <w:tab w:val="left" w:pos="0"/>
        </w:tabs>
        <w:jc w:val="both"/>
        <w:rPr>
          <w:rFonts w:ascii="Bookman Old Style" w:hAnsi="Bookman Old Style" w:cs="Bookman Old Style"/>
        </w:rPr>
      </w:pPr>
      <w:r w:rsidRPr="00B73CFD">
        <w:rPr>
          <w:rFonts w:ascii="Bookman Old Style" w:hAnsi="Bookman Old Style" w:cs="Bookman Old Style"/>
        </w:rPr>
        <w:t xml:space="preserve">          Приемаме да се считаме обвързани от задълженията и условията, поети с офертата ни до изтичане на 90 (деветдесет) календарни дни включително от крайния срок за внасяне на предложенията.</w:t>
      </w:r>
    </w:p>
    <w:p w:rsidR="00B53605" w:rsidRPr="00B73CFD" w:rsidRDefault="00B53605" w:rsidP="00E050CE">
      <w:pPr>
        <w:ind w:left="360" w:right="-180" w:firstLine="348"/>
        <w:jc w:val="both"/>
        <w:rPr>
          <w:rFonts w:ascii="Bookman Old Style" w:hAnsi="Bookman Old Style" w:cs="Bookman Old Style"/>
          <w:lang w:val="ru-RU"/>
        </w:rPr>
      </w:pPr>
    </w:p>
    <w:p w:rsidR="00B53605" w:rsidRPr="00B73CFD" w:rsidRDefault="00B53605" w:rsidP="00E050CE">
      <w:pPr>
        <w:pStyle w:val="BodyText"/>
        <w:spacing w:after="0"/>
        <w:rPr>
          <w:rFonts w:ascii="Bookman Old Style" w:hAnsi="Bookman Old Style" w:cs="Bookman Old Style"/>
          <w:b/>
          <w:bCs/>
          <w:u w:val="single"/>
        </w:rPr>
      </w:pPr>
      <w:r w:rsidRPr="00B73CFD">
        <w:rPr>
          <w:rFonts w:ascii="Bookman Old Style" w:hAnsi="Bookman Old Style" w:cs="Bookman Old Style"/>
          <w:b/>
          <w:bCs/>
          <w:u w:val="single"/>
        </w:rPr>
        <w:t>Приложения:</w:t>
      </w:r>
    </w:p>
    <w:p w:rsidR="00B53605" w:rsidRPr="00B73CFD" w:rsidRDefault="00B53605" w:rsidP="00E050CE">
      <w:pPr>
        <w:ind w:left="360" w:right="-180" w:firstLine="348"/>
        <w:jc w:val="both"/>
        <w:rPr>
          <w:rFonts w:ascii="Bookman Old Style" w:hAnsi="Bookman Old Style" w:cs="Bookman Old Style"/>
          <w:b/>
          <w:bCs/>
        </w:rPr>
      </w:pPr>
      <w:r w:rsidRPr="00B73CFD">
        <w:rPr>
          <w:rFonts w:ascii="Bookman Old Style" w:hAnsi="Bookman Old Style" w:cs="Bookman Old Style"/>
          <w:b/>
          <w:bCs/>
        </w:rPr>
        <w:t xml:space="preserve">Приложение № 1-  Рекапитулация </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1.1 – КСС част „Архитектурна”;</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1.2 – КСС част „Конструктивна”;</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1.3 – КСС част „Електроинсталации”;</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1.5 – КСС част „Специални инсталации”;</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1.6 – КСС част „ВиК”;</w:t>
      </w:r>
    </w:p>
    <w:p w:rsidR="00B53605" w:rsidRPr="00B73CFD" w:rsidRDefault="00B53605" w:rsidP="00E050CE">
      <w:pPr>
        <w:ind w:left="360" w:right="-180" w:firstLine="348"/>
        <w:jc w:val="both"/>
        <w:rPr>
          <w:rFonts w:ascii="Bookman Old Style" w:hAnsi="Bookman Old Style" w:cs="Bookman Old Style"/>
        </w:rPr>
      </w:pPr>
      <w:r w:rsidRPr="00B73CFD">
        <w:rPr>
          <w:rFonts w:ascii="Bookman Old Style" w:hAnsi="Bookman Old Style" w:cs="Bookman Old Style"/>
        </w:rPr>
        <w:t>Приложение № 1.7. – КСС част „ОВК”.</w:t>
      </w:r>
    </w:p>
    <w:p w:rsidR="00B53605" w:rsidRPr="00B73CFD" w:rsidRDefault="00B53605" w:rsidP="00E050CE">
      <w:pPr>
        <w:ind w:left="360" w:right="-180" w:firstLine="348"/>
        <w:jc w:val="both"/>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 xml:space="preserve">          ОБЩА СТОЙНОСТ БЕЗ ДДС: .............../.................../ ЛВ.</w:t>
      </w:r>
    </w:p>
    <w:p w:rsidR="00B53605" w:rsidRPr="00B73CFD" w:rsidRDefault="00B53605" w:rsidP="00E050CE">
      <w:pPr>
        <w:rPr>
          <w:rFonts w:ascii="Bookman Old Style" w:hAnsi="Bookman Old Style" w:cs="Bookman Old Style"/>
          <w:sz w:val="20"/>
          <w:szCs w:val="20"/>
        </w:rPr>
      </w:pPr>
      <w:r w:rsidRPr="00B73CFD">
        <w:rPr>
          <w:rFonts w:ascii="Bookman Old Style" w:hAnsi="Bookman Old Style" w:cs="Bookman Old Style"/>
          <w:sz w:val="20"/>
          <w:szCs w:val="20"/>
        </w:rPr>
        <w:t xml:space="preserve">                                                           (изписва се цифром и словом)</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..............................г.</w:t>
      </w:r>
      <w:r w:rsidRPr="00B73CFD">
        <w:rPr>
          <w:rFonts w:ascii="Bookman Old Style" w:hAnsi="Bookman Old Style" w:cs="Bookman Old Style"/>
        </w:rPr>
        <w:tab/>
      </w:r>
      <w:r w:rsidRPr="00B73CFD">
        <w:rPr>
          <w:rFonts w:ascii="Bookman Old Style" w:hAnsi="Bookman Old Style" w:cs="Bookman Old Style"/>
        </w:rPr>
        <w:tab/>
        <w:t>ПОДПИС и ПЕЧАТ: ………...........................</w:t>
      </w:r>
    </w:p>
    <w:p w:rsidR="00B53605" w:rsidRPr="00B73CFD" w:rsidRDefault="00B53605" w:rsidP="00E050CE">
      <w:pPr>
        <w:rPr>
          <w:rFonts w:ascii="Bookman Old Style" w:hAnsi="Bookman Old Style" w:cs="Bookman Old Style"/>
        </w:rPr>
      </w:pPr>
      <w:r w:rsidRPr="00B73CFD">
        <w:rPr>
          <w:rFonts w:ascii="Bookman Old Style" w:hAnsi="Bookman Old Style" w:cs="Bookman Old Style"/>
        </w:rPr>
        <w:t>(дата на подписване)</w:t>
      </w:r>
      <w:r w:rsidRPr="00B73CFD">
        <w:rPr>
          <w:rFonts w:ascii="Bookman Old Style" w:hAnsi="Bookman Old Style" w:cs="Bookman Old Style"/>
        </w:rPr>
        <w:tab/>
      </w:r>
      <w:r w:rsidRPr="00B73CFD">
        <w:rPr>
          <w:rFonts w:ascii="Bookman Old Style" w:hAnsi="Bookman Old Style" w:cs="Bookman Old Style"/>
        </w:rPr>
        <w:tab/>
      </w:r>
    </w:p>
    <w:p w:rsidR="00B53605" w:rsidRPr="00B73CFD" w:rsidRDefault="00B53605" w:rsidP="00E050CE">
      <w:pPr>
        <w:jc w:val="center"/>
        <w:rPr>
          <w:rFonts w:ascii="Bookman Old Style" w:hAnsi="Bookman Old Style" w:cs="Bookman Old Style"/>
        </w:rPr>
      </w:pPr>
      <w:r w:rsidRPr="00B73CFD">
        <w:rPr>
          <w:rFonts w:ascii="Bookman Old Style" w:hAnsi="Bookman Old Style" w:cs="Bookman Old Style"/>
        </w:rPr>
        <w:t>……………………………………………………</w:t>
      </w:r>
    </w:p>
    <w:p w:rsidR="00B53605" w:rsidRPr="00B73CFD" w:rsidRDefault="00B53605" w:rsidP="00E050CE">
      <w:pPr>
        <w:jc w:val="center"/>
        <w:rPr>
          <w:rFonts w:ascii="Bookman Old Style" w:hAnsi="Bookman Old Style" w:cs="Bookman Old Style"/>
        </w:rPr>
      </w:pPr>
      <w:r w:rsidRPr="00B73CFD">
        <w:rPr>
          <w:rFonts w:ascii="Bookman Old Style" w:hAnsi="Bookman Old Style" w:cs="Bookman Old Style"/>
        </w:rPr>
        <w:t xml:space="preserve"> </w:t>
      </w:r>
      <w:r w:rsidRPr="00B73CFD">
        <w:rPr>
          <w:rFonts w:ascii="Bookman Old Style" w:hAnsi="Bookman Old Style" w:cs="Bookman Old Style"/>
          <w:sz w:val="20"/>
          <w:szCs w:val="20"/>
        </w:rPr>
        <w:t>(име и длъжност на представляващия участника)</w:t>
      </w:r>
    </w:p>
    <w:p w:rsidR="00B53605" w:rsidRPr="00B73CFD" w:rsidRDefault="00B53605" w:rsidP="00E050CE">
      <w:pPr>
        <w:rPr>
          <w:rFonts w:ascii="Bookman Old Style" w:hAnsi="Bookman Old Style" w:cs="Bookman Old Style"/>
        </w:rPr>
        <w:sectPr w:rsidR="00B53605" w:rsidRPr="00B73CFD" w:rsidSect="00E050CE">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20</w:t>
      </w: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jc w:val="right"/>
        <w:rPr>
          <w:rFonts w:ascii="Bookman Old Style" w:hAnsi="Bookman Old Style" w:cs="Bookman Old Style"/>
        </w:rPr>
      </w:pPr>
    </w:p>
    <w:p w:rsidR="00B53605" w:rsidRPr="00B73CFD" w:rsidRDefault="00B53605" w:rsidP="00E050CE">
      <w:pPr>
        <w:jc w:val="center"/>
        <w:rPr>
          <w:rFonts w:ascii="Bookman Old Style" w:hAnsi="Bookman Old Style" w:cs="Bookman Old Style"/>
          <w:b/>
          <w:bCs/>
          <w:sz w:val="36"/>
          <w:szCs w:val="36"/>
        </w:rPr>
      </w:pPr>
      <w:r w:rsidRPr="00B73CFD">
        <w:rPr>
          <w:rFonts w:ascii="Bookman Old Style" w:hAnsi="Bookman Old Style" w:cs="Bookman Old Style"/>
          <w:b/>
          <w:bCs/>
          <w:sz w:val="36"/>
          <w:szCs w:val="36"/>
        </w:rPr>
        <w:t>ПРОЕКТ</w:t>
      </w: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ДОГОВОР № .................... / ....................</w:t>
      </w: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за възлагане на обществена поръчка</w:t>
      </w:r>
    </w:p>
    <w:p w:rsidR="00B53605" w:rsidRPr="00B73CFD" w:rsidRDefault="00B53605" w:rsidP="00E050CE">
      <w:pPr>
        <w:rPr>
          <w:rFonts w:ascii="Bookman Old Style" w:hAnsi="Bookman Old Style" w:cs="Bookman Old Style"/>
        </w:rPr>
      </w:pP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Днес, ................. год., в гр.Бургас, между:</w:t>
      </w:r>
    </w:p>
    <w:p w:rsidR="00B53605" w:rsidRPr="00B73CFD" w:rsidRDefault="00B53605" w:rsidP="00E050CE">
      <w:pPr>
        <w:ind w:firstLine="851"/>
        <w:jc w:val="both"/>
        <w:rPr>
          <w:rFonts w:ascii="Bookman Old Style" w:hAnsi="Bookman Old Style" w:cs="Bookman Old Style"/>
          <w:lang w:val="ru-RU"/>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b/>
          <w:bCs/>
        </w:rPr>
        <w:t xml:space="preserve">                 1.“МНОГОПРОФИЛНА БОЛНИЦА ЗА АКТИВНО ЛЕЧЕНИЕ – БУРГАС” АД,</w:t>
      </w:r>
      <w:r w:rsidRPr="00B73CFD">
        <w:rPr>
          <w:rFonts w:ascii="Bookman Old Style" w:hAnsi="Bookman Old Style" w:cs="Bookman Old Style"/>
        </w:rPr>
        <w:t xml:space="preserve"> рег. със с.р. по ф. дело № 2300/2000г. на БОС, БУЛСТАТ 102274111, със седалище и адрес на управление: гр. Бургас, бул. “Стефан Стамболов” №73, представлявано от изпълнителния директор д – р Георги  Енчев Матев и гл. счетоводител – Ани Иванова Бъчварова, наричано по – долу “</w:t>
      </w:r>
      <w:r w:rsidRPr="00B73CFD">
        <w:rPr>
          <w:rFonts w:ascii="Bookman Old Style" w:hAnsi="Bookman Old Style" w:cs="Bookman Old Style"/>
          <w:b/>
          <w:bCs/>
        </w:rPr>
        <w:t>ВЪЗЛОЖИТЕЛ”</w:t>
      </w:r>
      <w:r w:rsidRPr="00B73CFD">
        <w:rPr>
          <w:rFonts w:ascii="Bookman Old Style" w:hAnsi="Bookman Old Style" w:cs="Bookman Old Style"/>
        </w:rPr>
        <w:t xml:space="preserve">, </w:t>
      </w:r>
      <w:r w:rsidRPr="00B73CFD">
        <w:rPr>
          <w:rFonts w:ascii="Bookman Old Style" w:hAnsi="Bookman Old Style" w:cs="Bookman Old Style"/>
          <w:lang w:val="ru-RU"/>
        </w:rPr>
        <w:t>от една страна,</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и</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 xml:space="preserve">“...................................……”, гр. ......................……….., ул. ............………………… № ……, регистрирана по ф.д. № …………….. по описа на …........................…………………. съд, с данъчен № ……………........, БУЛСТАТ ………………….., представлявано от ……….......................………… – ..............................................................., наричано по-нататък в </w:t>
      </w:r>
      <w:r w:rsidRPr="00B73CFD">
        <w:rPr>
          <w:rFonts w:ascii="Bookman Old Style" w:hAnsi="Bookman Old Style" w:cs="Bookman Old Style"/>
        </w:rPr>
        <w:t>д</w:t>
      </w:r>
      <w:r w:rsidRPr="00B73CFD">
        <w:rPr>
          <w:rFonts w:ascii="Bookman Old Style" w:hAnsi="Bookman Old Style" w:cs="Bookman Old Style"/>
          <w:lang w:val="ru-RU"/>
        </w:rPr>
        <w:t xml:space="preserve">оговора </w:t>
      </w:r>
      <w:r w:rsidRPr="00B73CFD">
        <w:rPr>
          <w:rFonts w:ascii="Bookman Old Style" w:hAnsi="Bookman Old Style" w:cs="Bookman Old Style"/>
          <w:caps/>
          <w:lang w:val="ru-RU"/>
        </w:rPr>
        <w:t>Изпълнител</w:t>
      </w:r>
      <w:r w:rsidRPr="00B73CFD">
        <w:rPr>
          <w:rFonts w:ascii="Bookman Old Style" w:hAnsi="Bookman Old Style" w:cs="Bookman Old Style"/>
          <w:lang w:val="ru-RU"/>
        </w:rPr>
        <w:t>, от друга страна,</w:t>
      </w: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lang w:val="ru-RU"/>
        </w:rPr>
        <w:t xml:space="preserve">        на основание чл. 41 и следващите от ЗОП, и във връзка с Решение № ……/………. г. на изпълнителния директор на «МБАЛ – Бургас» АД за класиране на предложенията и определяне на изпълнители на обществената поръчка с предмет:</w:t>
      </w:r>
      <w:r w:rsidRPr="00B73CFD">
        <w:rPr>
          <w:rFonts w:ascii="Bookman Old Style" w:hAnsi="Bookman Old Style" w:cs="Bookman Old Style"/>
        </w:rPr>
        <w:t xml:space="preserve">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xml:space="preserve">, </w:t>
      </w:r>
      <w:r w:rsidRPr="00B73CFD">
        <w:rPr>
          <w:rFonts w:ascii="Bookman Old Style" w:hAnsi="Bookman Old Style" w:cs="Bookman Old Style"/>
          <w:lang w:val="ru-RU"/>
        </w:rPr>
        <w:t>се сключи настоящият договор за следното:</w:t>
      </w:r>
    </w:p>
    <w:p w:rsidR="00B53605" w:rsidRPr="00B73CFD" w:rsidRDefault="00B53605" w:rsidP="00E050CE">
      <w:pPr>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ПРЕДМЕТ НА ДОГОВОРА</w:t>
      </w:r>
    </w:p>
    <w:p w:rsidR="00B53605" w:rsidRPr="00B73CFD" w:rsidRDefault="00B53605" w:rsidP="00E050CE">
      <w:pPr>
        <w:jc w:val="both"/>
        <w:rPr>
          <w:rFonts w:ascii="Bookman Old Style" w:hAnsi="Bookman Old Style" w:cs="Bookman Old Style"/>
          <w:b/>
          <w:bCs/>
        </w:rPr>
      </w:pPr>
      <w:r w:rsidRPr="00B73CFD">
        <w:rPr>
          <w:rFonts w:ascii="Bookman Old Style" w:hAnsi="Bookman Old Style" w:cs="Bookman Old Style"/>
        </w:rPr>
        <w:t>Чл.1 (1) ВЪЗЛОЖИТЕЛЯТ възлага, а ИЗПЪЛНИТЕЛЯТ приема да изпълни срещу възнаграждение, със свои сили и средства, качествено и съгласно договорения в настоящия договор срок, следните строително – монтажни работи, наричани по-долу за краткост СМР, включително и всичко друго необходимо във връзка с въвеждане в експлоатация на обект:</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Точните количества по отделните видове СМР, са посочени в количествено стойностните сметки по проектите, наричани по-долу за краткост КСС, неразделна част от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(3) ИЗПЪЛНИТЕЛЯТ извършва СМР, съгласно утвърдени от ВЪЗЛОЖИТЕЛЯ и одобрени по реда на действащата нормативна база технически проекти, съгласно техническата спецификация, приложена към документацията за участие и одобрената от ВЪЗЛОЖИТЕЛЯ оферта на ИЗПЪЛНИТЕЛЯ, както и съгласно посочената в ценовата му оферта цена;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2 (1) Договорът влиза в сила от датата на получаване на финансиране от Министерство на здравеопазването, за което обстоятелство, ИЗПЪЛНИТЕЛЯТ ще бъде уведомен с нарочно съобщение.</w:t>
      </w:r>
    </w:p>
    <w:p w:rsidR="00B53605" w:rsidRPr="00B73CFD" w:rsidRDefault="00B53605" w:rsidP="00E050CE">
      <w:pPr>
        <w:ind w:right="-180"/>
        <w:jc w:val="both"/>
        <w:rPr>
          <w:rFonts w:ascii="Bookman Old Style" w:hAnsi="Bookman Old Style" w:cs="Bookman Old Style"/>
        </w:rPr>
      </w:pPr>
      <w:r w:rsidRPr="00B73CFD">
        <w:rPr>
          <w:rFonts w:ascii="Bookman Old Style" w:hAnsi="Bookman Old Style" w:cs="Bookman Old Style"/>
        </w:rPr>
        <w:t xml:space="preserve"> (2) ИЗПЪЛНИТЕЛЯТ се задължава, да извърши възложената му поръчка при спазване на предложените с техническата си оферта срокове за изпълнение на СМР по съответните част</w:t>
      </w:r>
      <w:r>
        <w:rPr>
          <w:rFonts w:ascii="Bookman Old Style" w:hAnsi="Bookman Old Style" w:cs="Bookman Old Style"/>
        </w:rPr>
        <w:t>и на строителството.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(3) Срокът по ал. 2 започва да тече от датата на подписване на протокол за откриване на строителна площадка за обекта на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Сроковете по ал. 2,  се удължават с времето, през което изпълнението е било невъзможно поради неблагоприятни атмосферни условия, спиране поради липса на финансиране или други условия, съгласно чл. 24, ал. 2 и ал. 3 от настоящия договор, както и при наличие на форсмажор, съгласно чл. 34, т.3.</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Конкретната причина и времето, с което се удължава срокът по ал. 2, се определят в констативен протокол, подписан между страните, като към него се прилагат и съответните документи, които доказват наличието на обстоятелствата по ал. 4.</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(6) Вън от обстоятелства по ал. 4, промени, включително удължаване на сроковете за изпълнение на настоящия договор, са недопустими.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З. СМР ще се изпълнят с материали, техника и персонал на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4. (1) Необходимите за изпълнението на СМР доставки ще се извършат от и за сметка на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ИЗПЪЛНИТЕЛЯТ следва да изпълни възложените СМР с материали, съответстващи на изискванията на  нормативната уредба за изпитване и</w:t>
      </w:r>
      <w:r w:rsidRPr="00B73CFD">
        <w:rPr>
          <w:rFonts w:ascii="Arial" w:hAnsi="Arial" w:cs="Arial"/>
        </w:rPr>
        <w:t xml:space="preserve"> </w:t>
      </w:r>
      <w:r w:rsidRPr="00B73CFD">
        <w:rPr>
          <w:rFonts w:ascii="Bookman Old Style" w:hAnsi="Bookman Old Style" w:cs="Bookman Old Style"/>
        </w:rPr>
        <w:t xml:space="preserve">контрол върху </w:t>
      </w:r>
      <w:r w:rsidRPr="00B73CFD">
        <w:rPr>
          <w:rStyle w:val="Emphasis"/>
          <w:rFonts w:ascii="Bookman Old Style" w:hAnsi="Bookman Old Style" w:cs="Bookman Old Style"/>
          <w:b w:val="0"/>
          <w:bCs w:val="0"/>
        </w:rPr>
        <w:t>качеството на строителните материали</w:t>
      </w:r>
      <w:r w:rsidRPr="00B73CFD">
        <w:rPr>
          <w:rFonts w:ascii="Bookman Old Style" w:hAnsi="Bookman Old Style" w:cs="Bookman Old Style"/>
        </w:rPr>
        <w:t xml:space="preserve"> и продукти и</w:t>
      </w:r>
      <w:r w:rsidRPr="00B73CFD">
        <w:rPr>
          <w:rFonts w:ascii="Arial" w:hAnsi="Arial" w:cs="Arial"/>
        </w:rPr>
        <w:t xml:space="preserve"> </w:t>
      </w:r>
      <w:r w:rsidRPr="00B73CFD">
        <w:rPr>
          <w:rFonts w:ascii="Bookman Old Style" w:hAnsi="Bookman Old Style" w:cs="Bookman Old Style"/>
        </w:rPr>
        <w:t xml:space="preserve"> съгласно внесеното предложение. З</w:t>
      </w:r>
      <w:r>
        <w:rPr>
          <w:rFonts w:ascii="Bookman Old Style" w:hAnsi="Bookman Old Style" w:cs="Bookman Old Style"/>
        </w:rPr>
        <w:t>а</w:t>
      </w:r>
      <w:r w:rsidRPr="00B73CFD">
        <w:rPr>
          <w:rFonts w:ascii="Bookman Old Style" w:hAnsi="Bookman Old Style" w:cs="Bookman Old Style"/>
        </w:rPr>
        <w:t xml:space="preserve"> целта същият  носи отговорност, ако вложените материали, консумативи и оборудване не са в нужното количество или с необходимото качество и/или влошат качеството на извършените дейности и на обекта като цяло.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5. Необходимата за строителството механизация се осигурява изцяло от ИЗПЪЛНИТЕЛЯ.</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ЦЕНИ И НАЧИН НА ПЛАЩАНЕ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Чл. 6. (1) </w:t>
      </w:r>
      <w:bookmarkStart w:id="39" w:name="OLE_LINK2"/>
      <w:bookmarkStart w:id="40" w:name="OLE_LINK1"/>
      <w:r w:rsidRPr="00B73CFD">
        <w:rPr>
          <w:rFonts w:ascii="Bookman Old Style" w:hAnsi="Bookman Old Style" w:cs="Bookman Old Style"/>
        </w:rPr>
        <w:t>Стойността на СМР, предмет на настоящия договор е в размер на   ................................. /...................................................../ лв. без ДДС, съгласно КСС по отделните видове СМР към проекта.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В съответствие със схемата на финансиране на обекта и при спазване на технологичната последователност на предвидените СМР по изготвения технически проект, както и спецификацията по проведената открита процедура за избор на изпълнител, общата стойност на СМР по предходния член  е разпределена на  части, съгласно изготвения проект, както следва: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 Част „Архитектурна” ........................... лева словом /.............................................лева/ без включен ДДС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„Конструктивна” ........................... лева словом /............................................лева/ без включен ДДС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„Електроинсталации” ........................... лева словом /..........................................лева/ без включен ДДС;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 Част „ОВК” ........................... лева словом /..........................................лева/ без включен ДДС;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Част „ВиК” ........................... лева словом /..........................................лева/ без включен ДДС;</w:t>
      </w:r>
    </w:p>
    <w:p w:rsidR="00B53605" w:rsidRPr="00B73CFD" w:rsidRDefault="00B53605" w:rsidP="00E050CE">
      <w:pPr>
        <w:pStyle w:val="BodyTextIndent"/>
        <w:spacing w:after="0"/>
        <w:ind w:left="0"/>
        <w:jc w:val="both"/>
        <w:rPr>
          <w:rFonts w:ascii="Bookman Old Style" w:hAnsi="Bookman Old Style" w:cs="Bookman Old Style"/>
        </w:rPr>
      </w:pPr>
      <w:r w:rsidRPr="00B73CFD">
        <w:rPr>
          <w:rFonts w:ascii="Bookman Old Style" w:hAnsi="Bookman Old Style" w:cs="Bookman Old Style"/>
        </w:rPr>
        <w:t xml:space="preserve">(3) В10 – дневен срок от влизане в сила на договора, Възложителят превежда инвеститорски аванс в размер на 10 (десет) % от общата стойност на СМР, която сума се прихваща от първите по време актове за изпълнени СМР. Възложителят ще заплаща стойността на извършената работа по съответната част на строителството в 30 – дневен срок, считано от датата на издаване на фактура. Възложителят ще заплаща стойността по банков път по сметката, посочена от участника в офертата му. </w:t>
      </w:r>
    </w:p>
    <w:bookmarkEnd w:id="39"/>
    <w:bookmarkEnd w:id="40"/>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(4) Цената на договора по предвидените количествени сметки е твърда и окончателна и включва всички разходи за изпълнението на предмета на настоящия договор, включително тези за труд, механизация, оборудване, транспорт, съхранение, външни организационни и управленски разходи, държавни такси, данъци, застраховки, и всички останали присъщи разходи, които не са конкретно посочени в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(5) Договорените цени на видовете работи, посочени в КСС, няма да бъдат променяни за целия период на строителството.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(6) Единичните цени са формирани при следните показатели: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средна часова ставка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допълнителни начисления върху труда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доставно - складови разходи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допълнителни начисления върху механизация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печалба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(7) Допълнителни и неописани в КСС, но технологично необходими видове СМР (непредвидени работи), които не следва да надвишават 10% от общо договорената стойност на СМР, предмет на този договор, ще се заплащат на ИЗПЪЛНИТЕЛЯ по предварително съгласувани от двете страни единични  цени, на база следните показатели на ценообразуване: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средна часова ставка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допълнителни начисления върху труда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доставно - складови разходи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допълнителни начисления върху механизация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печалба -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(8) Единичните цени за изпълнението на СМР, посочени в КСС, не подлежат на промяна;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(9). Авансовото плащане  се извършва по банков път, чрез банков превод по банкова сметка на ИЗПЪЛНИТЕЛЯ: IBAN: ............................; BIC: .......................; .......................................... /банка, клон/, в срока и при условията на чл.6, ал.3.</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(10) Междинните  плащания по всяка от частите на строителството се извършват на всеки 30 дни до изплащане на 90 (деветдесет)% от стойността на всяка от тях. </w:t>
      </w:r>
    </w:p>
    <w:p w:rsidR="00B53605" w:rsidRPr="00B73CFD" w:rsidRDefault="00B53605" w:rsidP="00E050CE">
      <w:pPr>
        <w:pStyle w:val="BodyText2"/>
        <w:spacing w:after="0" w:line="240" w:lineRule="auto"/>
        <w:jc w:val="both"/>
        <w:rPr>
          <w:rFonts w:ascii="Bookman Old Style" w:hAnsi="Bookman Old Style" w:cs="Bookman Old Style"/>
        </w:rPr>
      </w:pPr>
      <w:r w:rsidRPr="00B73CFD">
        <w:rPr>
          <w:rFonts w:ascii="Bookman Old Style" w:hAnsi="Bookman Old Style" w:cs="Bookman Old Style"/>
        </w:rPr>
        <w:t>(11). Междинното плащане  ще се извършва от ВЪЗЛОЖИТЕЛЯ след приемане на работата с  Приемателно-предавателен протокол за изпълнени СМР, с приложени към него:</w:t>
      </w:r>
    </w:p>
    <w:p w:rsidR="00B53605" w:rsidRPr="00B73CFD" w:rsidRDefault="00B53605" w:rsidP="00E050CE">
      <w:pPr>
        <w:pStyle w:val="BodyText2"/>
        <w:numPr>
          <w:ilvl w:val="0"/>
          <w:numId w:val="4"/>
        </w:numPr>
        <w:spacing w:after="0" w:line="240" w:lineRule="auto"/>
        <w:jc w:val="both"/>
        <w:rPr>
          <w:rFonts w:ascii="Bookman Old Style" w:hAnsi="Bookman Old Style" w:cs="Bookman Old Style"/>
        </w:rPr>
      </w:pPr>
      <w:r w:rsidRPr="00B73CFD">
        <w:rPr>
          <w:rFonts w:ascii="Bookman Old Style" w:hAnsi="Bookman Old Style" w:cs="Bookman Old Style"/>
        </w:rPr>
        <w:t>протоколи за скрити работи- образец 12;</w:t>
      </w:r>
    </w:p>
    <w:p w:rsidR="00B53605" w:rsidRPr="00B73CFD" w:rsidRDefault="00B53605" w:rsidP="00E050CE">
      <w:pPr>
        <w:pStyle w:val="BodyText"/>
        <w:numPr>
          <w:ilvl w:val="0"/>
          <w:numId w:val="4"/>
        </w:numPr>
        <w:spacing w:after="0"/>
        <w:jc w:val="both"/>
        <w:rPr>
          <w:rFonts w:ascii="Bookman Old Style" w:hAnsi="Bookman Old Style" w:cs="Bookman Old Style"/>
        </w:rPr>
      </w:pPr>
      <w:r w:rsidRPr="00B73CFD">
        <w:rPr>
          <w:rFonts w:ascii="Bookman Old Style" w:hAnsi="Bookman Old Style" w:cs="Bookman Old Style"/>
        </w:rPr>
        <w:t>оригинална фактура.</w:t>
      </w:r>
    </w:p>
    <w:p w:rsidR="00B53605" w:rsidRPr="00B73CFD" w:rsidRDefault="00B53605" w:rsidP="00E050CE">
      <w:pPr>
        <w:pStyle w:val="BodyText"/>
        <w:numPr>
          <w:ilvl w:val="0"/>
          <w:numId w:val="4"/>
        </w:numPr>
        <w:spacing w:after="0"/>
        <w:jc w:val="both"/>
        <w:rPr>
          <w:rFonts w:ascii="Bookman Old Style" w:hAnsi="Bookman Old Style" w:cs="Bookman Old Style"/>
        </w:rPr>
      </w:pPr>
      <w:r w:rsidRPr="00B73CFD">
        <w:rPr>
          <w:rFonts w:ascii="Bookman Old Style" w:hAnsi="Bookman Old Style" w:cs="Bookman Old Style"/>
        </w:rPr>
        <w:t xml:space="preserve"> протокол – образец № 19;</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(12) Окончателното плащане възлизащо на 10% от общата стойност по договора се извършва от ВЪЗЛОЖИТЕЛЯ,  след издаване на Удостоверение за въвеждане в експлоатация на обекта, предмет на настоящия договор, съгласно чл. 177 от ЗУТ.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(13) Междинното и окончателното плащания ще се извършват по банков път, чрез банков превод по банкова сметка на ИЗПЪЛНИТЕЛЯ: IBAN: .................................................; BIC: ....................; ................................................... /банка, клон/, в срок до 30 /тридесет/ работни дни, след приемане на възложената работа, съгласно чл. 6, ал. 11 и ал. 12 от настоящия договор и след представяне на съответната фактура от страна на ИЗПЪЛНИТЕЛЯ, в която да е въведен следния текст: „Изпълнени СМР по договор ............./............... г..”</w:t>
      </w:r>
    </w:p>
    <w:p w:rsidR="00B53605" w:rsidRPr="00B73CFD" w:rsidRDefault="00B53605" w:rsidP="00E050CE">
      <w:pPr>
        <w:autoSpaceDE w:val="0"/>
        <w:autoSpaceDN w:val="0"/>
        <w:adjustRightInd w:val="0"/>
        <w:jc w:val="both"/>
        <w:rPr>
          <w:rFonts w:ascii="Bookman Old Style" w:hAnsi="Bookman Old Style" w:cs="Bookman Old Style"/>
        </w:rPr>
      </w:pPr>
      <w:r w:rsidRPr="00B73CFD">
        <w:rPr>
          <w:rFonts w:ascii="Bookman Old Style" w:hAnsi="Bookman Old Style" w:cs="Bookman Old Style"/>
        </w:rPr>
        <w:t>(14)</w:t>
      </w:r>
      <w:r w:rsidRPr="00B73CFD">
        <w:rPr>
          <w:rFonts w:ascii="TimesNewRoman" w:hAnsi="TimesNewRoman" w:cs="TimesNewRoman"/>
        </w:rPr>
        <w:t xml:space="preserve"> </w:t>
      </w:r>
      <w:r w:rsidRPr="00B73CFD">
        <w:rPr>
          <w:rFonts w:ascii="Bookman Old Style" w:hAnsi="Bookman Old Style" w:cs="Bookman Old Style"/>
        </w:rPr>
        <w:t>Изпълнението на всяка от частите на  СМР по приложена КСС се извършва след осигуряване на целево финансиране  за обекта.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(15) При условие на спиране на строителството поради липса на финансов ресурс, същото се възобновява след получаване на средства от съответната финансираща организация, като се спазва  схема на плащане по ал.9 и ал.10 от настоящия член.</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(15) При възникване на непредвидени към датата на подписване на договора обстоятелства, довели до необходимост от извършване на допълнителни количества и видове или отпадане на количества и видове СМР, както и за замяна на едни количества и видове с други, същите се изпълняват в рамките на ..... % непредвидени СМР или на база на изготвени заменителни таблици, до размера на стойността, посочена в член 2.1 от този договор.</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ПРАВА И ЗАДЪЛЖЕНИЯ НА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Чл.7. ИЗПЪЛНИТЕЛЯТ се задължава: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Да изпълни договорените СМР със свои сили и средства, качествено и съгласно определения от настоящия договор срок, спазвайки изискванията на техническия проект, строителните, техническите и технологичните правила, както и нормативите и стандартите за съответните дейности, включително опазването на околната среда и изискванията на плана за безопасност и здраве към съответните проекти, съгласно Наредба № 2 от 22.03.2004 г. за минималните изисквания за здравословни и безопасни условия труд.</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Да изготвя своевременно отчетна документация за изпълнените СМР, екзекутивна документация и да представя документи за произход, сертификати и протоколи от изпитване на вложените материали, консумативи и оборудване при отчитането на работите.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Да уведомява ВЪЗЛОЖИТЕЛЯ за изпълнените СМР, подлежащи на закриване, и чието качество и количество не могат да бъдат установени по-късно, чрез съставяне на Акт образец 12. Всички СМР, които са закрити, без да е съставен Акт образец 12, ще бъдат откривани по искане на ВЪЗЛОЖИТЕЛЯ, за сметка на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Да предаде извършените СМР на ВЪЗЛОЖИТЕЛЯ с акт образец 15 за приемане на обекта, като до приемането му от последния, полага грижата на добър стопанин за запазването им.</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Да осигурява достъп на ВЪЗЛОЖИТЕЛЯ до обекта, като осигури присъствието на свой представител за извършване проверки на място, включително съдействие при извършване на замервания и контрол върху качеството на строителните материали, както и да осигурява достъп до обекта и цялата документация;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(6) Да изпълнява мерките и препоръките на лицата осъществяващи функциите по инвеститорски контрол и строителен надзор;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(7) Да докладва за възникнали нередности;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(8) Да информира Възложителя /или неговия представител/ за възникнали проблеми при изпълнение на проекта и за предприетите мерки за тяхното решаване;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(9) Да влага качествени материали и да извършва качествено строителство и носи отговорност, ако вложените материали не са с нужното качество и /или влошават качеството на извършените работи на обекта като цяло.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(10)</w:t>
      </w:r>
      <w:r w:rsidRPr="00B73CFD">
        <w:rPr>
          <w:rFonts w:ascii="Bookman Old Style" w:hAnsi="Bookman Old Style" w:cs="Bookman Old Style"/>
          <w:vanish/>
          <w:highlight w:val="yellow"/>
        </w:rPr>
        <w:t>3</w:t>
      </w:r>
      <w:r w:rsidRPr="00B73CFD">
        <w:rPr>
          <w:rFonts w:ascii="Bookman Old Style" w:hAnsi="Bookman Old Style" w:cs="Bookman Old Style"/>
        </w:rPr>
        <w:t xml:space="preserve"> Носи пълна отговорност за евентуални трудови злополуки на обекта за своите работници, подизпълнители и трети лица посещаващи обекта. Срещу тези рискове, както и съгласно изискванията на Глава Х от ЗУТ, Изпълнителят е длъжен да направи за своя сметка и да поддържа за своя сметка за срока на договора следните застраховки: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 Професионална отговорност на застрахования за имуществени и неимуществени вреди причинени на други участници в строителството и проектирането;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ab/>
      </w:r>
      <w:r w:rsidRPr="00B73CFD">
        <w:rPr>
          <w:rFonts w:ascii="Bookman Old Style" w:hAnsi="Bookman Old Style" w:cs="Bookman Old Style"/>
          <w:b/>
          <w:bCs/>
        </w:rPr>
        <w:t xml:space="preserve">- </w:t>
      </w:r>
      <w:r w:rsidRPr="00B73CFD">
        <w:rPr>
          <w:rFonts w:ascii="Bookman Old Style" w:hAnsi="Bookman Old Style" w:cs="Bookman Old Style"/>
        </w:rPr>
        <w:t>Застраховка за трудова злополука;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ab/>
      </w:r>
      <w:r w:rsidRPr="00B73CFD">
        <w:rPr>
          <w:rFonts w:ascii="Bookman Old Style" w:hAnsi="Bookman Old Style" w:cs="Bookman Old Style"/>
          <w:b/>
          <w:bCs/>
        </w:rPr>
        <w:t xml:space="preserve">- </w:t>
      </w:r>
      <w:r w:rsidRPr="00B73CFD">
        <w:rPr>
          <w:rFonts w:ascii="Bookman Old Style" w:hAnsi="Bookman Old Style" w:cs="Bookman Old Style"/>
        </w:rPr>
        <w:t>Други застраховки, които се дължат съгласно Глава Х на ЗУТ;</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(11)</w:t>
      </w:r>
      <w:r w:rsidRPr="00B73CFD">
        <w:rPr>
          <w:rFonts w:ascii="Bookman Old Style" w:hAnsi="Bookman Old Style" w:cs="Bookman Old Style"/>
          <w:vanish/>
          <w:highlight w:val="yellow"/>
        </w:rPr>
        <w:t>3</w:t>
      </w:r>
      <w:r w:rsidRPr="00B73CFD">
        <w:rPr>
          <w:rFonts w:ascii="Bookman Old Style" w:hAnsi="Bookman Old Style" w:cs="Bookman Old Style"/>
        </w:rPr>
        <w:t>Да вземе необходимите мерки за осигуряване на безопасността на строителната площадка, да постави предупредителни знаци, указателни табели и други, както и да огради местата на изкопите и други опасни места.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(12) Носи </w:t>
      </w:r>
      <w:r w:rsidRPr="00B73CFD">
        <w:rPr>
          <w:sz w:val="27"/>
          <w:szCs w:val="27"/>
        </w:rPr>
        <w:t xml:space="preserve"> </w:t>
      </w:r>
      <w:r w:rsidRPr="00B73CFD">
        <w:rPr>
          <w:rFonts w:ascii="Bookman Old Style" w:hAnsi="Bookman Old Style" w:cs="Bookman Old Style"/>
        </w:rPr>
        <w:t>отговорност пред Възложителя, ако при извършването на строителството е допуснал отклонения от изискванията, предвидени в техническата документация или задължителни съгласно нормативните актове.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(13) Ако при изпълнение на СМР, предмет на настоящия договор, е необходимо увреждане на вече изпълнени други СМР, то задължение на ИЗПЪЛНИТЕЛЯ е да ги възстанови във вида, в който ги е заварил или във вид, указан от ВЪЗЛОЖИТЕЛЯ. В случай на неизпълнение по този член ВЪЗЛОЖИТЕЛЯТ организира възстановяването, като необходимите за това суми са за сметка на ИЗПЪЛНИТЕЛЯ.</w:t>
      </w:r>
    </w:p>
    <w:p w:rsidR="00B53605" w:rsidRPr="00B73CFD" w:rsidRDefault="00B53605" w:rsidP="00E050CE">
      <w:pPr>
        <w:widowControl w:val="0"/>
        <w:autoSpaceDE w:val="0"/>
        <w:autoSpaceDN w:val="0"/>
        <w:adjustRightInd w:val="0"/>
        <w:jc w:val="both"/>
        <w:rPr>
          <w:rFonts w:ascii="Bookman Old Style" w:hAnsi="Bookman Old Style" w:cs="Bookman Old Style"/>
        </w:rPr>
      </w:pPr>
      <w:r w:rsidRPr="00B73CFD">
        <w:rPr>
          <w:rFonts w:ascii="Bookman Old Style" w:hAnsi="Bookman Old Style" w:cs="Bookman Old Style"/>
        </w:rPr>
        <w:t xml:space="preserve">(14) ИЗПЪЛНИТЕЛЯТ е длъжен да изпълнява предписанията на лицето, упражняващо строителен надзор, вписани в дневника на строежа.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8. ИЗПЪЛНИТЕЛЯТ има право: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Да получи от ВЪЗЛОЖИТЕЛЯ необходимото съдействие за изпълнение на работата.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Да получи от ВЪЗЛОЖИТЕЛЯ приемане на извършените СМР, в случай че са изпълнени съгласно изискванията на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Да получи от ВЪЗЛОЖИТЕЛЯ уговореното по-горе възнаграждение за приетата работа.</w:t>
      </w:r>
    </w:p>
    <w:p w:rsidR="00B53605" w:rsidRPr="00B73CFD" w:rsidRDefault="00B53605" w:rsidP="00E050CE">
      <w:pPr>
        <w:jc w:val="center"/>
        <w:rPr>
          <w:b/>
          <w:bCs/>
          <w:sz w:val="27"/>
          <w:szCs w:val="27"/>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ПРАВА И ЗАДЪЛЖЕНИЯ НА ВЪЗЛОЖИТЕЛЯ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9. ВЪЗЛОЖИТЕЛЯТ е длъжен:</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Да предостави на ИЗПЪЛНИТЕЛЯ пълен комплект от одобрените технически инвестиционни проекти за изпълнение на обекта, предмет на настоящия договор, както и всякакви други документи, имащи отношение към изпълнението на договорените СМР. Приемането и предаването на проектите и документите ще се извършва с приемно – предавателни протоколи по образец на ВЪЗЛОЖИТЕЛЯ;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Да осигури на ИЗПЪЛНИТЕЛЯ непрекъснат свободен достъп до съответните части на строежа, с цел осигуряване изпълнението на договорените СМР.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(3)Да приеме извършените СМР, в случай че са изпълнени съгласно изискванията на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Да заплати на ИЗПЪЛНИТЕЛЯ уговореното възнаграждение за приетата работа.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Да се яви своевременно за съставяне на Акт образец 12 за изпълнените СМР, подлежащи на закриване и чието качество и количество не могат да бъдат установени по-късно в срок до 3 /три/ календарни дни от официалното уведомяване от страна на ИЗПЪЛНИТЕЛЯ. В случай че ВЪЗЛОЖИТЕЛЯТ не се яви в указания срок откриването на подлежащите на закриване СМР остава за сметка на ВЪЗЛОЖИТЕЛЯ.</w:t>
      </w:r>
    </w:p>
    <w:p w:rsidR="00B53605" w:rsidRPr="00B73CFD" w:rsidRDefault="00B53605" w:rsidP="00E050CE">
      <w:pPr>
        <w:widowControl w:val="0"/>
        <w:autoSpaceDE w:val="0"/>
        <w:autoSpaceDN w:val="0"/>
        <w:adjustRightInd w:val="0"/>
        <w:jc w:val="both"/>
        <w:rPr>
          <w:rFonts w:ascii="Bookman Old Style" w:hAnsi="Bookman Old Style" w:cs="Bookman Old Style"/>
        </w:rPr>
      </w:pPr>
      <w:r w:rsidRPr="00B73CFD">
        <w:rPr>
          <w:rFonts w:ascii="Bookman Old Style" w:hAnsi="Bookman Old Style" w:cs="Bookman Old Style"/>
        </w:rPr>
        <w:t xml:space="preserve">(6)Преди започването на строежа възложителят е длъжен да осигури строителен надзор, като сключи договор с лицензирано (съответно регистрирано) за това лице. Предписанията на лицето, упражняващо строителен надзор, вписани в дневника на строежа, са задължителни за строителя.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Чл.10. ВЪЗЛОЖИТЕЛЯТ има право: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Да оказва текущ контрол по изпълнението на работата. Контролът ще се осъществява от определени от ВЪЗЛОЖИТЕЛЯ длъжностни лица, които ще подписват от негово име протоколите за извършените констатации.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Да иска от ИЗПЪЛНИТЕЛЯ да изпълни възложената работа в срок и без отклонения от поръчката, предмет на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Да иска от ИЗПЪЛНИТЕЛЯ да му предаде изработеното.</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КОНТРОЛ. КАЧЕСТВО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Чл.11. Контролът по изпълнението на СМР ще се осъществява от ВЪЗЛОЖИТЕЛЯ. В изпълнение на това правомощие предписанията му са задължителни за ИЗПЪЛНИТЕЛЯ, доколкото не пречат на неговата самостоятелност и не излизат извън рамките на поръчката, уговорени с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Чл.12. (1) Преди започване на строежа, ВЪЗЛОЖИТЕЛЯТ е длъжен да осигури строителен надзор.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Предписанията на лицето, упражняващо строителен надзор, вписани в дневника на строежа /заповедната книга/ са задължителни за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(3) Промени в проектите за изпълнение на СМР,  предмет на настоящия договор се извършват само съгласно нормативните уредби. Промените задължително се съгласуват с авторския надзор;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ИЗПЪЛНИТЕЛЯТ гарантира качествено изпълнение на поръчката съгласно БДС.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При изпълнението на СМР ИЗПЪЛНИТЕЛЯТ е длъжен да прилага система за управление на качеството.</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ПРИЕМАНЕ НА РАБОТА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Чл.13. ИЗПЪЛНИТЕЛЯТ е длъжен да завърши и предаде обекта в срока по чл. 2 от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Чл.14. (1) При завършване на работата по съответния етап, ИЗПЪЛНИТЕЛЯТ отправя писмена покана до ВЪЗЛОЖИТЕЛЯ да направи оглед, да приеме извършената работа и документи, като страните ведно с лицето осъществяващо строителен надзор съставят и подписват  протокол обр. 19;</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В протокола по предходната алинея могат да се посочат срокове за отстраняване на констатираните недостатъци, като тези срокове не се отразяват на крайните срокове, уговорен в настоящия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Предаването на изпълнената работа се извършва с двустранен констативен протокол обр.15, в който се описва извършената работа;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Чл.15. Когато ИЗПЪЛНИТЕЛЯТ се е отклонил от поръчката или работата му е с недостатъци, ВЪЗЛОЖИТЕЛЯТ има право да откаже нейното приемане и заплащането на част или на цялото възнаграждение, докато ИЗПЪЛНИТЕЛЯТ не изпълни своите задължения по договора.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Чл.16. В случаите по предходния член, когато отклоненията от поръчката или недостатъците на работата са съществени, ВЪЗЛОЖИТЕЛЯТ има право да определи подходящ срок, в който ИЗПЪЛНИТЕЛЯТ безвъзмездно да поправи работата си.</w:t>
      </w:r>
    </w:p>
    <w:p w:rsidR="00B53605" w:rsidRPr="00B73CFD" w:rsidRDefault="00B53605" w:rsidP="00E050CE">
      <w:pPr>
        <w:jc w:val="both"/>
        <w:rPr>
          <w:rFonts w:ascii="Bookman Old Style" w:hAnsi="Bookman Old Style" w:cs="Bookman Old Style"/>
        </w:rPr>
      </w:pPr>
      <w:r w:rsidRPr="00B73CFD">
        <w:rPr>
          <w:rStyle w:val="apple-style-span"/>
          <w:rFonts w:ascii="Bookman Old Style" w:hAnsi="Bookman Old Style" w:cs="Bookman Old Style"/>
        </w:rPr>
        <w:t> </w:t>
      </w:r>
      <w:r w:rsidRPr="00B73CFD">
        <w:rPr>
          <w:rFonts w:ascii="Bookman Old Style" w:hAnsi="Bookman Old Style" w:cs="Bookman Old Style"/>
        </w:rPr>
        <w:t xml:space="preserve">Чл.17.(1) </w:t>
      </w:r>
      <w:r w:rsidRPr="00B73CFD">
        <w:rPr>
          <w:rStyle w:val="apple-style-span"/>
          <w:rFonts w:ascii="Bookman Old Style" w:hAnsi="Bookman Old Style" w:cs="Bookman Old Style"/>
        </w:rPr>
        <w:t>След фактическото завършване на строежа се изготвя екзекутивна документация, отразяваща несъществените </w:t>
      </w:r>
      <w:r w:rsidRPr="00B73CFD">
        <w:rPr>
          <w:rFonts w:ascii="Bookman Old Style" w:hAnsi="Bookman Old Style" w:cs="Bookman Old Style"/>
        </w:rPr>
        <w:t xml:space="preserve">отклонения от съгласуваните проекти  от лице, определено от ВЪЗЛОЖИТЕЛЯ </w:t>
      </w:r>
      <w:r w:rsidRPr="00B73CFD">
        <w:t>.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Екзекутивната документация съдържа пълен комплект чертежи за действително извършените строителни и монтажни работи. Тя се заверява от възложителя, строителя, лицето, упражнило авторски надзор, от физическото лице, упражняващо технически контрол за част "Конструктивна", и от лицето, извършило строителния надзор. Предаването се удостоверява с печат на съответната администрация, положен върху всички графични и текстови материали. Екзекутивната документация е неразделна част от издадените строителни книжа.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След завършване на строежа ВЪЗЛОЖИТЕЛЯТ, ИЗПЪЛНИТЕЛЯТ, проектантът,  и лицето, упражняващо строителен надзор, съставят констативен акт, с който удостоверяват, че строежът е изпълнен съобразно одобрените инвестиционни проекти, заверената екзекутивна документация, изискванията към строежите по чл. 169, ал. 1 и 2 от ЗУТ и условията на сключения договор. Към този акт се прилагат и протоколите за успешно проведени единични изпитвания на машините и съоръженията. С този акт се извършва и предаването на строежа от ИЗПЪЛНИТЕЛЯ на ВЪЗЛОЖИТЕЛЯ. </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ГАРАНЦИИ И ЗАСТРАХОВКИ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Чл.18. (1) ИЗПЪЛНИТЕЛЯТ поема гаранция за изпълнените СМР (не по малко от определените в чл. 20, ал. 4 от „Наредба № 2 от 31.07.2003 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както следва: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за ...................................... - .......................месеца.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ИЗПЪЛНИТЕЛЯТ се задължава да отстранява за своя сметка скритите недостатъци и появилите се впоследствие дефекти в поетия гаранционен срок;</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(2) За появилите се в гаранционния срок недостатъци и дефекти ВЪЗЛОЖИТЕЛЯТ писмено уведомява ИЗПЪЛНИТЕЛЯ.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ИЗПЪЛНИТЕЛЯТ е длъжен, в …......... дневен срок да реагира, за повреди в гаранционния срок от датата на узнаване до започване отстраняване на повредата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ИЗПЪЛНИТЕЛЯТ е длъжен, в …........... дневен срок от уведомлението, да отстрани повредата за своя сметка. В случай, че този е кратък, страните се договарят за удължен разумен срок;</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След изтичане на срока по предходната алинея, ВЪЗЛОЖИТЕЛЯТ може сам да отстрани недостатъците и/или дефектите за сметка на ИЗПЪЛНИТЕЛЯ;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(6) При подписването на настоящия договор ИЗПЪЛНИТЕЛЯТ представя гаранция за изпълнение на договора в размер на 5 % (пет процента) от стойността на договора.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(7) 3 % от стойността на внесената гаранция служи за обезпечение на изпълнението на възложените СМР. Същата се освобождава в 30 – дневен срок след издаване на Удостоверение за въвеждане в експлоатация на обекта, предмет на настоящия договор, съгласно чл. 177 от ЗУТ. При качествено изпълнение на обекта гаранцията се възстановява в пълен размер. В случай на некачествено, непълно или лошо изпълнение, ВЪЗЛОЖИТЕЛЯТ може да задържи гаранцията до отстраняване на констатираните недостатъци.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(8) 2 % от стойността на внесената гаранция служи за обезпечение на гаранционните задължения по изпълнените СМР. Същата се освобождава в 30 – дневен срок след изтичане на предложеният от ИЗПЪЛНИТЕЛЯ гаранционен срок, при условие, че в рамките на същия не са възникнали дефекти в изпълнените СМР или възникналите такива са били отстранени от ИЗПЪЛНИТЕЛЯ за негова сметка. При условие, че в рамките на предложеният гаранционен срок не възникнат обстоятелства, свързани с ангажиране на гаранционната отговорност на ИЗПЪЛНИТЕЛЯ, гаранцията се възстановява в пълен размер в 30 – дневен срок от изтичане на гаранционния срок. При условията на неизпълнение на гаранционните задължения, ВЪЗЛОЖИТЕЛЯТ усвоява пропорционална част от гаранцията, с цел отстраняване на възникналите дефекти, които отстранява сам.</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Чл.19. ИЗПЪЛНИТЕЛЯТ представя на ВЪЗЛОЖИТЕЛЯ валидна застраховка за професионална отговорност по чл.171 от Закона за устройство на територията, преди започване на СМР.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Чл.20.</w:t>
      </w:r>
      <w:r w:rsidRPr="00B73CFD">
        <w:rPr>
          <w:rFonts w:ascii="Bookman Old Style" w:hAnsi="Bookman Old Style" w:cs="Bookman Old Style"/>
          <w:b/>
          <w:bCs/>
        </w:rPr>
        <w:t xml:space="preserve"> </w:t>
      </w:r>
      <w:r w:rsidRPr="00B73CFD">
        <w:rPr>
          <w:rFonts w:ascii="Bookman Old Style" w:hAnsi="Bookman Old Style" w:cs="Bookman Old Style"/>
        </w:rPr>
        <w:t xml:space="preserve">ИЗПЪЛНИТЕЛЯТ </w:t>
      </w:r>
      <w:r w:rsidRPr="00B73CFD">
        <w:rPr>
          <w:rFonts w:ascii="Bookman Old Style" w:hAnsi="Bookman Old Style" w:cs="Bookman Old Style"/>
          <w:b/>
          <w:bCs/>
          <w:vanish/>
          <w:highlight w:val="yellow"/>
        </w:rPr>
        <w:t xml:space="preserve"> 4</w:t>
      </w:r>
      <w:r w:rsidRPr="00B73CFD">
        <w:rPr>
          <w:rFonts w:ascii="Bookman Old Style" w:hAnsi="Bookman Old Style" w:cs="Bookman Old Style"/>
        </w:rPr>
        <w:t>носи отговорност за правилното изпълнение на задачата от датата на започването до датата на завършването, както и риска от случайното погиване или повреждане на извършените работи, конструкции, материали, строителна техника и други, настъпили в резултат на случайно събитие или виновни действия на трети лица.</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НЕИЗПЪЛНЕНИЕ И ОТГОВОРНОСТ.</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Чл.21. ИЗПЪЛНИТЕЛЯТ отговаря за действията на трети лица – допуснати от него до обекта /с изключение на контролните органи/, като за свои действия.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Чл.22. При забава на изпълнението ИЗПЪЛНИТЕЛЯТ дължи неустойка в размер на 0,05 % (нула цяло и пет стотни процента) от уговореното възнаграждение, за всеки просрочен ден, но общо не повече от 10 % /десет процента/.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Чл.23. При забава на плащанията по чл. 6 от настоящия договор, ВЪЗЛОЖИТЕЛЯТ дължи неустойка в размер на 0,05 % (нула цяло и пет стотни процента) от уговореното възнаграждение, за всеки просрочен ден, но общо не повече от 10 % /десет процента/.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Чл.24 (1) При неизпълнение на този договор поради спиране, виновната страна дължи обезщетение за причинените вреди, при условията на гражданското и търговското право.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Спиране на договора поради непреодолима сила (Форсмажор):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а) Страните се освобождават от отговорност и не си дължат неустойки, в случаите, когато забавата или неизпълнението на задължение по договора е в резултат на непреодолима сила, по смисъла на чл. 306 от ТЗ;</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б) Непреодолима сила са обстоятелства от извънреден характер, възникнали след сключването на договора;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в) Страната, която не може да изпълни задължението си поради непреодолима сила, уведомява за това другата страна в три дневен срок от настъпването на това обстоятелство. След отпадане на събитието същата страна уведомява другата за готовността си, да продължи да изпълнява договорните си задължения, в срок от седем календарни дни от отпадането;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г) Докато трае непреодолимата сила, изпълнението на задълженията и на свързаните с тях насрещни задължения спира. Съответните срокове за изпълнение се удължават с времето, през което е била налице непреодолима сила;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д) ИЗПЪЛНИТЕЛЯТ трябва да търси всички разумни алтернативни средства за изпълнение на задълженията си по договора, на които непреодолимата сила не пречи, освен, ако друго не е указано от ВЪЗЛОЖИТЕЛЯ в писмен вид.</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Извън случаите на спиране на изпълнението поради непреодолима сила, ИЗПЪЛНИТЕЛЯТ спира изпълнението по договора, тогава, когато причините са свързани с приемане или одобряване от органи, които не са в състава на администрацията на ВЪЗЛОЖИТЕЛЯ, като: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а) В този случай ИЗПЪЛНИТЕЛЯТ с писмено известие уведомява ВЪЗЛОЖИТЕЛЯ, че спира изпълнението на задълженията си. В известието се посочват причините за спирането и периода, за който се спира дейността.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б) Срокът на изпълнение на договора се удължава с периода на спирането.</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СПИРАНЕ НА СТРОИТЕЛСТВОТО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Чл.25. (1).При възникнала необходимост от  спиране на строителството при условията на чл.7, ал.3, т.10 от </w:t>
      </w:r>
      <w:r w:rsidRPr="00B73CFD">
        <w:rPr>
          <w:rStyle w:val="HTMLTypewriter"/>
          <w:rFonts w:ascii="Bookman Old Style" w:hAnsi="Bookman Old Style" w:cs="Bookman Old Style"/>
          <w:sz w:val="24"/>
          <w:szCs w:val="24"/>
          <w:lang w:val="ru-RU"/>
        </w:rPr>
        <w:t xml:space="preserve">Наредба </w:t>
      </w:r>
      <w:r w:rsidRPr="00B73CFD">
        <w:rPr>
          <w:rStyle w:val="HTMLTypewriter"/>
          <w:rFonts w:ascii="Bookman Old Style" w:hAnsi="Bookman Old Style" w:cs="Bookman Old Style"/>
          <w:sz w:val="24"/>
          <w:szCs w:val="24"/>
        </w:rPr>
        <w:t>No</w:t>
      </w:r>
      <w:r w:rsidRPr="00B73CFD">
        <w:rPr>
          <w:rStyle w:val="HTMLTypewriter"/>
          <w:rFonts w:ascii="Bookman Old Style" w:hAnsi="Bookman Old Style" w:cs="Bookman Old Style"/>
          <w:sz w:val="24"/>
          <w:szCs w:val="24"/>
          <w:lang w:val="ru-RU"/>
        </w:rPr>
        <w:t xml:space="preserve"> 3 от 31 юли 2003 г.</w:t>
      </w:r>
      <w:r w:rsidRPr="00B73CFD">
        <w:rPr>
          <w:rFonts w:ascii="Bookman Old Style" w:hAnsi="Bookman Old Style" w:cs="Bookman Old Style"/>
          <w:lang w:val="ru-RU"/>
        </w:rPr>
        <w:t xml:space="preserve"> </w:t>
      </w:r>
      <w:r w:rsidRPr="00B73CFD">
        <w:rPr>
          <w:rStyle w:val="HTMLTypewriter"/>
          <w:rFonts w:ascii="Bookman Old Style" w:hAnsi="Bookman Old Style" w:cs="Bookman Old Style"/>
          <w:sz w:val="24"/>
          <w:szCs w:val="24"/>
          <w:lang w:val="ru-RU"/>
        </w:rPr>
        <w:t xml:space="preserve">за съставяне на актове и протоколи по време на строителството и </w:t>
      </w:r>
      <w:r w:rsidRPr="00B73CFD">
        <w:rPr>
          <w:rFonts w:ascii="Bookman Old Style" w:hAnsi="Bookman Old Style" w:cs="Bookman Old Style"/>
        </w:rPr>
        <w:t xml:space="preserve"> извън хипотезата  свързани с финансиране на поръчката,    участниците в процеса  съставят акт за установяване състоянието на строежа при спиране на строителството (приложение № 10</w:t>
      </w:r>
      <w:r w:rsidRPr="00B73CFD">
        <w:rPr>
          <w:rStyle w:val="HTMLTypewriter"/>
          <w:rFonts w:ascii="Bookman Old Style" w:hAnsi="Bookman Old Style" w:cs="Bookman Old Style"/>
          <w:sz w:val="24"/>
          <w:szCs w:val="24"/>
          <w:lang w:val="ru-RU"/>
        </w:rPr>
        <w:t xml:space="preserve"> Наредба </w:t>
      </w:r>
      <w:r w:rsidRPr="00B73CFD">
        <w:rPr>
          <w:rStyle w:val="HTMLTypewriter"/>
          <w:rFonts w:ascii="Bookman Old Style" w:hAnsi="Bookman Old Style" w:cs="Bookman Old Style"/>
          <w:sz w:val="24"/>
          <w:szCs w:val="24"/>
        </w:rPr>
        <w:t>No</w:t>
      </w:r>
      <w:r w:rsidRPr="00B73CFD">
        <w:rPr>
          <w:rStyle w:val="HTMLTypewriter"/>
          <w:rFonts w:ascii="Bookman Old Style" w:hAnsi="Bookman Old Style" w:cs="Bookman Old Style"/>
          <w:sz w:val="24"/>
          <w:szCs w:val="24"/>
          <w:lang w:val="ru-RU"/>
        </w:rPr>
        <w:t xml:space="preserve"> 3 от 31 юли 2003 г.</w:t>
      </w:r>
      <w:r w:rsidRPr="00B73CFD">
        <w:rPr>
          <w:rFonts w:ascii="Bookman Old Style" w:hAnsi="Bookman Old Style" w:cs="Bookman Old Style"/>
          <w:lang w:val="ru-RU"/>
        </w:rPr>
        <w:t xml:space="preserve"> </w:t>
      </w:r>
      <w:r w:rsidRPr="00B73CFD">
        <w:rPr>
          <w:rStyle w:val="HTMLTypewriter"/>
          <w:rFonts w:ascii="Bookman Old Style" w:hAnsi="Bookman Old Style" w:cs="Bookman Old Style"/>
          <w:sz w:val="24"/>
          <w:szCs w:val="24"/>
          <w:lang w:val="ru-RU"/>
        </w:rPr>
        <w:t>за съставяне на актове и протоколи по време на строителството</w:t>
      </w:r>
      <w:r w:rsidRPr="00B73CFD">
        <w:rPr>
          <w:rFonts w:ascii="Bookman Old Style" w:hAnsi="Bookman Old Style" w:cs="Bookman Old Style"/>
        </w:rPr>
        <w:t xml:space="preserve"> ).</w:t>
      </w:r>
    </w:p>
    <w:p w:rsidR="00B53605" w:rsidRPr="00B73CFD" w:rsidRDefault="00B53605" w:rsidP="00E050CE">
      <w:pPr>
        <w:pStyle w:val="List3"/>
        <w:ind w:left="0" w:firstLine="0"/>
        <w:jc w:val="both"/>
        <w:rPr>
          <w:rFonts w:ascii="Bookman Old Style" w:hAnsi="Bookman Old Style" w:cs="Bookman Old Style"/>
          <w:noProof/>
          <w:lang w:eastAsia="en-US"/>
        </w:rPr>
      </w:pPr>
      <w:r w:rsidRPr="00B73CFD">
        <w:rPr>
          <w:rFonts w:ascii="Bookman Old Style" w:hAnsi="Bookman Old Style" w:cs="Bookman Old Style"/>
          <w:noProof/>
          <w:lang w:eastAsia="en-US"/>
        </w:rPr>
        <w:t>(2).Сроковете по чл. 2, ал.2, т.1. се удължават в съответствие с подписания акт за установяване състоянието на строежа при спиране на строителството по предходната алинея, който акт  се представя в срок от 5 работни дни на ВЪЗЛОЖИТЕЛЯ.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В срок от 5 работни дни подписаният акт за установяване състоянието на строежа при продължаване на строителството (образец 11 от Наредба № 3 от 31.07.2003 г. за съставяне на актовете и протоколите по време на строителството, издадена от министъра на регионалното развитие и благоустройството (обн., ДВ, бр.72 от 15.08.2003 г.) се представя на ВЪЗЛОЖИТЕЛЯ.</w:t>
      </w:r>
      <w:r w:rsidRPr="00B73CFD">
        <w:t xml:space="preserve"> </w:t>
      </w:r>
      <w:r w:rsidRPr="00B73CFD">
        <w:rPr>
          <w:rFonts w:ascii="Bookman Old Style" w:hAnsi="Bookman Old Style" w:cs="Bookman Old Style"/>
        </w:rPr>
        <w:t>След съставянето на този акт могат да се изпълняват СМР.</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КОНФИДЕНЦИАЛНОСТ</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Чл.26 (1). Страните по настоящия договор приемат като конфиденциална всяка информация, получена при и по повод изпълнението на договора.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както и всякаква информация, свързана с изпълнението му на когото и да е, освен пред своите служители. Разкриването на информация пред такъв служител се осъществява само в необходимата степен, за целите на изпълнението на договора.</w:t>
      </w: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ПРЕКРАТЯВАНЕ И РАЗВАЛЯНЕ НА ДОГОВОРА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Чл.27. Действието на този договор се прекратява: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а) С извършване и предаване на договорената работа.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б)По взаимно съгласие между страните.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в)При условията на чл. 43, ал. 4 от ЗОП.</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г) Едностранно от всяка от страните, съгласно условията на ЗЗД.</w:t>
      </w:r>
    </w:p>
    <w:p w:rsidR="00B53605" w:rsidRPr="00B73CFD" w:rsidRDefault="00B53605" w:rsidP="00E050CE">
      <w:pPr>
        <w:ind w:right="-32"/>
        <w:jc w:val="both"/>
        <w:rPr>
          <w:rFonts w:ascii="Bookman Old Style" w:hAnsi="Bookman Old Style" w:cs="Bookman Old Style"/>
        </w:rPr>
      </w:pPr>
      <w:r w:rsidRPr="00B73CFD">
        <w:rPr>
          <w:rFonts w:ascii="Bookman Old Style" w:hAnsi="Bookman Old Style" w:cs="Bookman Old Style"/>
        </w:rPr>
        <w:t xml:space="preserve">Чл. 28.(1). </w:t>
      </w:r>
      <w:r w:rsidRPr="00B73CFD">
        <w:rPr>
          <w:rFonts w:ascii="Bookman Old Style" w:hAnsi="Bookman Old Style" w:cs="Bookman Old Style"/>
          <w:b/>
          <w:bCs/>
          <w:vanish/>
          <w:highlight w:val="yellow"/>
        </w:rPr>
        <w:t>5</w:t>
      </w:r>
      <w:r w:rsidRPr="00B73CFD">
        <w:rPr>
          <w:rFonts w:ascii="Bookman Old Style" w:hAnsi="Bookman Old Style" w:cs="Bookman Old Style"/>
        </w:rPr>
        <w:t>ВЪЗЛОЖИТЕЛЯТ има право да развали настоящия договор поради системно неизпълнение на задълженията по същия  от страна на  ИЗПЪЛНИТЕЛЯ. Страните се договарят под ,,системно неизпълнение” да се  разбира неизпълнение на всяко от задълженията  2 /два/ последователни пъти.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Ако стане явно, че ИЗПЪЛНИТЕЛЯТ ще просрочи предаването на възложените  работи с повече от 30 дни или няма да извърши уговорената задача по уговорения начин, или с нужното качество, ВЪЗЛОЖИТЕЛЯ може да развали договора. В този случай ВЪЗЛОЖИТЕЛЯТ заплаща на ИЗПЪЛНИТЕЛЯ само стойността на тези работи, които са извършени качествено и могат да му бъдат полезни. За претърпените вреди ВЪЗЛОЖИТЕЛЯТ може да претендира за обезщетение.</w:t>
      </w:r>
      <w:r w:rsidRPr="00B73CFD">
        <w:rPr>
          <w:sz w:val="27"/>
          <w:szCs w:val="27"/>
        </w:rPr>
        <w:tab/>
      </w:r>
      <w:r w:rsidRPr="00B73CFD">
        <w:rPr>
          <w:sz w:val="27"/>
          <w:szCs w:val="27"/>
        </w:rPr>
        <w:tab/>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29.</w:t>
      </w:r>
      <w:r w:rsidRPr="00B73CFD">
        <w:rPr>
          <w:rFonts w:ascii="Bookman Old Style" w:hAnsi="Bookman Old Style" w:cs="Bookman Old Style"/>
          <w:b/>
          <w:bCs/>
        </w:rPr>
        <w:t xml:space="preserve"> </w:t>
      </w:r>
      <w:r w:rsidRPr="00B73CFD">
        <w:rPr>
          <w:b/>
          <w:bCs/>
          <w:vanish/>
          <w:sz w:val="27"/>
          <w:szCs w:val="27"/>
          <w:highlight w:val="yellow"/>
        </w:rPr>
        <w:t>5</w:t>
      </w:r>
      <w:r w:rsidRPr="00B73CFD">
        <w:rPr>
          <w:rFonts w:ascii="Bookman Old Style" w:hAnsi="Bookman Old Style" w:cs="Bookman Old Style"/>
        </w:rPr>
        <w:t>Независимо от причината на прекратяване или разваляне действието на договора, ИЗПЪЛНИТЕЛЯТ в срок от 14 работни дни е длъжен да напусне строителната площадка, след като предприеме всички действия, необходими за обезопасяването на обекта и предаде на  ВЪЗЛОЖИТЕЛЯ всички документи, свързани с изпълнението на задачата, в това число изготвената от ИЗПЪЛНИТЕЛЯ, както и всички стоки, материали и други, доставени на обекта и заплатени от ВЪЗЛОЖИТЕЛЯ.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Чл.30. (1) Страните по договора за обществена поръчка не могат да го изменят.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Изменение на сключен договор за обществена поръчка се допуска по изключение, съгласно разпоредбите на чл. 43, ал. 2 и ал. 3 от ЗОП.</w:t>
      </w:r>
    </w:p>
    <w:p w:rsidR="00B53605" w:rsidRPr="00B73CFD" w:rsidRDefault="00B53605" w:rsidP="00E050CE">
      <w:pPr>
        <w:jc w:val="both"/>
        <w:rPr>
          <w:rFonts w:ascii="Bookman Old Style" w:hAnsi="Bookman Old Style" w:cs="Bookman Old Style"/>
        </w:rPr>
      </w:pPr>
    </w:p>
    <w:p w:rsidR="00B53605" w:rsidRPr="00B73CFD" w:rsidRDefault="00B53605" w:rsidP="00E050CE">
      <w:pPr>
        <w:ind w:firstLine="851"/>
        <w:jc w:val="center"/>
        <w:rPr>
          <w:rFonts w:ascii="Bookman Old Style" w:hAnsi="Bookman Old Style" w:cs="Bookman Old Style"/>
          <w:b/>
          <w:bCs/>
          <w:lang w:val="ru-RU"/>
        </w:rPr>
      </w:pPr>
      <w:r w:rsidRPr="00B73CFD">
        <w:rPr>
          <w:rFonts w:ascii="Bookman Old Style" w:hAnsi="Bookman Old Style" w:cs="Bookman Old Style"/>
          <w:b/>
          <w:bCs/>
          <w:lang w:val="ru-RU"/>
        </w:rPr>
        <w:t>ХІІ. СПОРОВЕ</w:t>
      </w:r>
    </w:p>
    <w:p w:rsidR="00B53605" w:rsidRPr="00B73CFD" w:rsidRDefault="00B53605" w:rsidP="00E050CE">
      <w:pPr>
        <w:jc w:val="both"/>
        <w:rPr>
          <w:rFonts w:ascii="Bookman Old Style" w:hAnsi="Bookman Old Style" w:cs="Bookman Old Style"/>
          <w:lang w:val="ru-RU"/>
        </w:rPr>
      </w:pPr>
      <w:r w:rsidRPr="00B73CFD">
        <w:rPr>
          <w:rFonts w:ascii="Bookman Old Style" w:hAnsi="Bookman Old Style" w:cs="Bookman Old Style"/>
          <w:lang w:val="ru-RU"/>
        </w:rPr>
        <w:t xml:space="preserve">Чл. 31. (1)Възникналите по време на действието на </w:t>
      </w:r>
      <w:r w:rsidRPr="00B73CFD">
        <w:rPr>
          <w:rFonts w:ascii="Bookman Old Style" w:hAnsi="Bookman Old Style" w:cs="Bookman Old Style"/>
        </w:rPr>
        <w:t>д</w:t>
      </w:r>
      <w:r w:rsidRPr="00B73CFD">
        <w:rPr>
          <w:rFonts w:ascii="Bookman Old Style" w:hAnsi="Bookman Old Style" w:cs="Bookman Old Style"/>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B53605" w:rsidRPr="00B73CFD" w:rsidRDefault="00B53605" w:rsidP="00E050CE">
      <w:pPr>
        <w:jc w:val="both"/>
        <w:rPr>
          <w:rFonts w:ascii="Bookman Old Style" w:hAnsi="Bookman Old Style" w:cs="Bookman Old Style"/>
          <w:lang w:val="en-US"/>
        </w:rPr>
      </w:pPr>
      <w:r w:rsidRPr="00B73CFD">
        <w:rPr>
          <w:rFonts w:ascii="Bookman Old Style" w:hAnsi="Bookman Old Style" w:cs="Bookman Old Style"/>
          <w:lang w:val="ru-RU"/>
        </w:rPr>
        <w:t>(2).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B73CFD">
        <w:rPr>
          <w:rFonts w:ascii="Bookman Old Style" w:hAnsi="Bookman Old Style" w:cs="Bookman Old Style"/>
        </w:rPr>
        <w:t>н</w:t>
      </w:r>
      <w:r w:rsidRPr="00B73CFD">
        <w:rPr>
          <w:rFonts w:ascii="Bookman Old Style" w:hAnsi="Bookman Old Style" w:cs="Bookman Old Style"/>
          <w:lang w:val="ru-RU"/>
        </w:rPr>
        <w:t>и според действуващото българско законодателство</w:t>
      </w:r>
      <w:r w:rsidRPr="00B73CFD">
        <w:rPr>
          <w:rFonts w:ascii="Bookman Old Style" w:hAnsi="Bookman Old Style" w:cs="Bookman Old Style"/>
        </w:rPr>
        <w:t>. На</w:t>
      </w:r>
      <w:r w:rsidRPr="00B73CFD">
        <w:rPr>
          <w:rFonts w:ascii="Bookman Old Style" w:hAnsi="Bookman Old Style" w:cs="Bookman Old Style"/>
          <w:lang w:val="ru-RU"/>
        </w:rPr>
        <w:t xml:space="preserve">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B53605" w:rsidRPr="00B73CFD" w:rsidRDefault="00B53605" w:rsidP="00E050CE">
      <w:pPr>
        <w:ind w:firstLine="851"/>
        <w:jc w:val="both"/>
        <w:rPr>
          <w:rFonts w:ascii="Bookman Old Style" w:hAnsi="Bookman Old Style" w:cs="Bookman Old Style"/>
          <w:lang w:val="ru-RU"/>
        </w:rPr>
      </w:pPr>
    </w:p>
    <w:p w:rsidR="00B53605" w:rsidRPr="00B73CFD" w:rsidRDefault="00B53605" w:rsidP="00E050CE">
      <w:pPr>
        <w:ind w:firstLine="851"/>
        <w:jc w:val="center"/>
        <w:rPr>
          <w:rFonts w:ascii="Bookman Old Style" w:hAnsi="Bookman Old Style" w:cs="Bookman Old Style"/>
          <w:b/>
          <w:bCs/>
          <w:lang w:val="ru-RU"/>
        </w:rPr>
      </w:pPr>
      <w:r w:rsidRPr="00B73CFD">
        <w:rPr>
          <w:rFonts w:ascii="Bookman Old Style" w:hAnsi="Bookman Old Style" w:cs="Bookman Old Style"/>
          <w:b/>
          <w:bCs/>
          <w:lang w:val="ru-RU"/>
        </w:rPr>
        <w:t>ХІІІ. СЪОБЩЕНИЯ</w:t>
      </w:r>
    </w:p>
    <w:p w:rsidR="00B53605" w:rsidRPr="00B73CFD" w:rsidRDefault="00B53605" w:rsidP="00E050CE">
      <w:pPr>
        <w:jc w:val="both"/>
        <w:rPr>
          <w:rFonts w:ascii="Bookman Old Style" w:hAnsi="Bookman Old Style" w:cs="Bookman Old Style"/>
          <w:lang w:val="ru-RU"/>
        </w:rPr>
      </w:pPr>
      <w:r w:rsidRPr="00B73CFD">
        <w:rPr>
          <w:rFonts w:ascii="Bookman Old Style" w:hAnsi="Bookman Old Style" w:cs="Bookman Old Style"/>
          <w:lang w:val="ru-RU"/>
        </w:rPr>
        <w:t>Чл. 32. (1).Всички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на ИЗПЪЛНИТЕЛЯ и/или ВЪЗЛОЖИТЕЛЯ.</w:t>
      </w:r>
    </w:p>
    <w:p w:rsidR="00B53605" w:rsidRPr="00B73CFD" w:rsidRDefault="00B53605" w:rsidP="00E050CE">
      <w:pPr>
        <w:jc w:val="both"/>
        <w:rPr>
          <w:rFonts w:ascii="Bookman Old Style" w:hAnsi="Bookman Old Style" w:cs="Bookman Old Style"/>
          <w:lang w:val="ru-RU"/>
        </w:rPr>
      </w:pPr>
      <w:r w:rsidRPr="00B73CFD">
        <w:rPr>
          <w:rFonts w:ascii="Bookman Old Style" w:hAnsi="Bookman Old Style" w:cs="Bookman Old Style"/>
          <w:lang w:val="ru-RU"/>
        </w:rPr>
        <w:t>(2). За дата на съобщението се смята:</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 датата на предаването – при ръчно предаване на съобщението;</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 датата на пощенското клеймо на обратната разписка – при изпращане по пощата;</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 датата на приемането – при изпращане по телефакс или телекс;</w:t>
      </w:r>
    </w:p>
    <w:p w:rsidR="00B53605" w:rsidRPr="00B73CFD" w:rsidRDefault="00B53605" w:rsidP="00E050CE">
      <w:pPr>
        <w:ind w:firstLine="851"/>
        <w:jc w:val="both"/>
        <w:rPr>
          <w:rFonts w:ascii="Bookman Old Style" w:hAnsi="Bookman Old Style" w:cs="Bookman Old Style"/>
          <w:lang w:val="ru-RU"/>
        </w:rPr>
      </w:pPr>
      <w:r w:rsidRPr="00B73CFD">
        <w:rPr>
          <w:rFonts w:ascii="Bookman Old Style" w:hAnsi="Bookman Old Style" w:cs="Bookman Old Style"/>
          <w:lang w:val="ru-RU"/>
        </w:rPr>
        <w:t>- датата на изпращане – при предаване на съобщението по електронна поща.</w:t>
      </w:r>
    </w:p>
    <w:p w:rsidR="00B53605" w:rsidRPr="00B73CFD" w:rsidRDefault="00B53605" w:rsidP="00E050CE">
      <w:pPr>
        <w:jc w:val="both"/>
        <w:rPr>
          <w:rFonts w:ascii="Bookman Old Style" w:hAnsi="Bookman Old Style" w:cs="Bookman Old Style"/>
          <w:lang w:val="ru-RU"/>
        </w:rPr>
      </w:pPr>
      <w:r w:rsidRPr="00B73CFD">
        <w:rPr>
          <w:rFonts w:ascii="Bookman Old Style" w:hAnsi="Bookman Old Style" w:cs="Bookman Old Style"/>
          <w:lang w:val="ru-RU"/>
        </w:rPr>
        <w:t>(3).За валидни адреси за приемане на съобщения и банкови сметки, свързани с настоящия договор се смятат:</w:t>
      </w:r>
    </w:p>
    <w:p w:rsidR="00B53605" w:rsidRPr="00B73CFD" w:rsidRDefault="00B53605" w:rsidP="00E050CE">
      <w:pPr>
        <w:ind w:firstLine="851"/>
        <w:jc w:val="both"/>
        <w:rPr>
          <w:rFonts w:ascii="Bookman Old Style" w:hAnsi="Bookman Old Style" w:cs="Bookman Old Style"/>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9"/>
        <w:gridCol w:w="888"/>
        <w:gridCol w:w="4140"/>
      </w:tblGrid>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ЗА ИЗПЪЛНИТЕЛЯ:</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ЗА ВЪЗЛОЖИТЕЛЯ:</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 xml:space="preserve">Организация  </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lang w:val="ru-RU"/>
              </w:rPr>
            </w:pPr>
            <w:r w:rsidRPr="00B73CFD">
              <w:rPr>
                <w:rFonts w:ascii="Bookman Old Style" w:hAnsi="Bookman Old Style" w:cs="Bookman Old Style"/>
                <w:lang w:val="ru-RU"/>
              </w:rPr>
              <w:t>Организация – «МБАЛ – Бургас» АД</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 xml:space="preserve">Адрес: </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Адрес: бул.”Ст. Стамболов” №73</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 xml:space="preserve">Град </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Град Бургас</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Пощенски код:</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Пощенски код:  8000</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Държава</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Държава БЪЛГАРИЯ</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Тел.:</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Тел.:</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 xml:space="preserve">Факс: </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Факс: 056 / ................</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Електронна поща</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lang w:val="ru-RU"/>
              </w:rPr>
            </w:pPr>
            <w:r w:rsidRPr="00B73CFD">
              <w:rPr>
                <w:rFonts w:ascii="Bookman Old Style" w:hAnsi="Bookman Old Style" w:cs="Bookman Old Style"/>
                <w:lang w:val="ru-RU"/>
              </w:rPr>
              <w:t>Електронна поща</w:t>
            </w:r>
            <w:r w:rsidRPr="00B73CFD">
              <w:rPr>
                <w:rFonts w:ascii="Bookman Old Style" w:hAnsi="Bookman Old Style" w:cs="Bookman Old Style"/>
              </w:rPr>
              <w:t>:</w:t>
            </w:r>
            <w:r w:rsidRPr="00B73CFD">
              <w:rPr>
                <w:rFonts w:ascii="Bookman Old Style" w:hAnsi="Bookman Old Style" w:cs="Bookman Old Style"/>
                <w:lang w:val="ru-RU"/>
              </w:rPr>
              <w:t xml:space="preserve"> </w:t>
            </w:r>
            <w:r w:rsidRPr="00B73CFD">
              <w:rPr>
                <w:rFonts w:ascii="Bookman Old Style" w:hAnsi="Bookman Old Style" w:cs="Bookman Old Style"/>
                <w:lang w:val="en-US"/>
              </w:rPr>
              <w:t>dirmbal</w:t>
            </w:r>
            <w:r w:rsidRPr="00B73CFD">
              <w:rPr>
                <w:rFonts w:ascii="Bookman Old Style" w:hAnsi="Bookman Old Style" w:cs="Bookman Old Style"/>
                <w:lang w:val="ru-RU"/>
              </w:rPr>
              <w:t>@</w:t>
            </w:r>
            <w:r w:rsidRPr="00B73CFD">
              <w:rPr>
                <w:rFonts w:ascii="Bookman Old Style" w:hAnsi="Bookman Old Style" w:cs="Bookman Old Style"/>
              </w:rPr>
              <w:t>abv</w:t>
            </w:r>
            <w:r w:rsidRPr="00B73CFD">
              <w:rPr>
                <w:rFonts w:ascii="Bookman Old Style" w:hAnsi="Bookman Old Style" w:cs="Bookman Old Style"/>
                <w:lang w:val="ru-RU"/>
              </w:rPr>
              <w:t>.</w:t>
            </w:r>
            <w:r w:rsidRPr="00B73CFD">
              <w:rPr>
                <w:rFonts w:ascii="Bookman Old Style" w:hAnsi="Bookman Old Style" w:cs="Bookman Old Style"/>
              </w:rPr>
              <w:t>bg</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Интернет адрес:</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lang w:val="ru-RU"/>
              </w:rPr>
            </w:pPr>
            <w:r w:rsidRPr="00B73CFD">
              <w:rPr>
                <w:rFonts w:ascii="Bookman Old Style" w:hAnsi="Bookman Old Style" w:cs="Bookman Old Style"/>
                <w:lang w:val="ru-RU"/>
              </w:rPr>
              <w:t xml:space="preserve">Интернет адрес:  </w:t>
            </w:r>
          </w:p>
        </w:tc>
      </w:tr>
      <w:tr w:rsidR="00B53605" w:rsidRPr="00B73CFD">
        <w:tc>
          <w:tcPr>
            <w:tcW w:w="403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Банкова сметка</w:t>
            </w: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rPr>
              <w:t>Банкова сметка</w:t>
            </w:r>
          </w:p>
        </w:tc>
      </w:tr>
      <w:tr w:rsidR="00B53605" w:rsidRPr="00B73CFD">
        <w:tc>
          <w:tcPr>
            <w:tcW w:w="4030" w:type="dxa"/>
          </w:tcPr>
          <w:p w:rsidR="00B53605" w:rsidRPr="00B73CFD" w:rsidRDefault="00B53605" w:rsidP="003455A8">
            <w:pPr>
              <w:jc w:val="both"/>
              <w:rPr>
                <w:rFonts w:ascii="Bookman Old Style" w:hAnsi="Bookman Old Style" w:cs="Bookman Old Style"/>
              </w:rPr>
            </w:pPr>
          </w:p>
        </w:tc>
        <w:tc>
          <w:tcPr>
            <w:tcW w:w="900" w:type="dxa"/>
          </w:tcPr>
          <w:p w:rsidR="00B53605" w:rsidRPr="00B73CFD" w:rsidRDefault="00B53605" w:rsidP="003455A8">
            <w:pPr>
              <w:jc w:val="both"/>
              <w:rPr>
                <w:rFonts w:ascii="Bookman Old Style" w:hAnsi="Bookman Old Style" w:cs="Bookman Old Style"/>
              </w:rPr>
            </w:pPr>
          </w:p>
        </w:tc>
        <w:tc>
          <w:tcPr>
            <w:tcW w:w="4173" w:type="dxa"/>
          </w:tcPr>
          <w:p w:rsidR="00B53605" w:rsidRPr="00B73CFD" w:rsidRDefault="00B53605" w:rsidP="003455A8">
            <w:pPr>
              <w:jc w:val="both"/>
              <w:rPr>
                <w:rFonts w:ascii="Bookman Old Style" w:hAnsi="Bookman Old Style" w:cs="Bookman Old Style"/>
              </w:rPr>
            </w:pPr>
          </w:p>
        </w:tc>
      </w:tr>
      <w:tr w:rsidR="00B53605" w:rsidRPr="00B73CFD">
        <w:tc>
          <w:tcPr>
            <w:tcW w:w="4030" w:type="dxa"/>
          </w:tcPr>
          <w:p w:rsidR="00B53605" w:rsidRPr="00B73CFD" w:rsidRDefault="00B53605" w:rsidP="003455A8">
            <w:pPr>
              <w:jc w:val="both"/>
              <w:rPr>
                <w:rFonts w:ascii="Bookman Old Style" w:hAnsi="Bookman Old Style" w:cs="Bookman Old Style"/>
                <w:lang w:val="ru-RU"/>
              </w:rPr>
            </w:pPr>
            <w:r w:rsidRPr="00B73CFD">
              <w:rPr>
                <w:rFonts w:ascii="Bookman Old Style" w:hAnsi="Bookman Old Style" w:cs="Bookman Old Style"/>
                <w:lang w:val="ru-RU"/>
              </w:rPr>
              <w:t>Б.сметка и Б.код:</w:t>
            </w:r>
          </w:p>
        </w:tc>
        <w:tc>
          <w:tcPr>
            <w:tcW w:w="900" w:type="dxa"/>
          </w:tcPr>
          <w:p w:rsidR="00B53605" w:rsidRPr="00B73CFD" w:rsidRDefault="00B53605" w:rsidP="003455A8">
            <w:pPr>
              <w:jc w:val="both"/>
              <w:rPr>
                <w:rFonts w:ascii="Bookman Old Style" w:hAnsi="Bookman Old Style" w:cs="Bookman Old Style"/>
                <w:lang w:val="ru-RU"/>
              </w:rPr>
            </w:pPr>
          </w:p>
        </w:tc>
        <w:tc>
          <w:tcPr>
            <w:tcW w:w="4173" w:type="dxa"/>
          </w:tcPr>
          <w:p w:rsidR="00B53605" w:rsidRPr="00B73CFD" w:rsidRDefault="00B53605" w:rsidP="003455A8">
            <w:pPr>
              <w:jc w:val="both"/>
              <w:rPr>
                <w:rFonts w:ascii="Bookman Old Style" w:hAnsi="Bookman Old Style" w:cs="Bookman Old Style"/>
                <w:position w:val="8"/>
              </w:rPr>
            </w:pPr>
            <w:r w:rsidRPr="00B73CFD">
              <w:rPr>
                <w:rFonts w:ascii="Bookman Old Style" w:hAnsi="Bookman Old Style" w:cs="Bookman Old Style"/>
                <w:position w:val="8"/>
              </w:rPr>
              <w:t>IBAN:</w:t>
            </w:r>
          </w:p>
          <w:p w:rsidR="00B53605" w:rsidRPr="00B73CFD" w:rsidRDefault="00B53605" w:rsidP="003455A8">
            <w:pPr>
              <w:jc w:val="both"/>
              <w:rPr>
                <w:rFonts w:ascii="Bookman Old Style" w:hAnsi="Bookman Old Style" w:cs="Bookman Old Style"/>
                <w:position w:val="8"/>
              </w:rPr>
            </w:pPr>
            <w:r w:rsidRPr="00B73CFD">
              <w:rPr>
                <w:rFonts w:ascii="Bookman Old Style" w:hAnsi="Bookman Old Style" w:cs="Bookman Old Style"/>
                <w:position w:val="8"/>
              </w:rPr>
              <w:t xml:space="preserve"> BIC:</w:t>
            </w:r>
          </w:p>
        </w:tc>
      </w:tr>
    </w:tbl>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lang w:val="ru-RU"/>
        </w:rPr>
      </w:pPr>
      <w:r w:rsidRPr="00B73CFD">
        <w:rPr>
          <w:rFonts w:ascii="Bookman Old Style" w:hAnsi="Bookman Old Style" w:cs="Bookman Old Style"/>
        </w:rPr>
        <w:t>(</w:t>
      </w:r>
      <w:r w:rsidRPr="00B73CFD">
        <w:rPr>
          <w:rFonts w:ascii="Bookman Old Style" w:hAnsi="Bookman Old Style" w:cs="Bookman Old Style"/>
          <w:lang w:val="ru-RU"/>
        </w:rPr>
        <w:t>4). При промяна на данните по чл.13.3. съответната страна е длъжна да уведоми другата в 3 /три/-дневен срок от промяната.</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center"/>
        <w:rPr>
          <w:rFonts w:ascii="Bookman Old Style" w:hAnsi="Bookman Old Style" w:cs="Bookman Old Style"/>
          <w:b/>
          <w:bCs/>
        </w:rPr>
      </w:pPr>
      <w:r w:rsidRPr="00B73CFD">
        <w:rPr>
          <w:rFonts w:ascii="Bookman Old Style" w:hAnsi="Bookman Old Style" w:cs="Bookman Old Style"/>
          <w:b/>
          <w:bCs/>
        </w:rPr>
        <w:t>ЗАКЛЮЧИТЕЛНИ РАЗПОРЕДБИ</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Чл.33. (1). Комуникацията по този договор се осъществява в писмена форма. При промяна на посочените данни, всяка от страните е длъжна да уведоми другата в седемдневен срок от настъпване на промяната.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Нищожността на някоя клауза от договора или на допълнително уговорени условия не води до нищожност на друга клауза или на договора като цяло.</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Страните ще решават споровете, възникнали при или по повод изпълнението на договора или свързани с неговото тълкуване, недействителност, неизпълнение или прекратяване по взаимно съгласие и с допълнителни споразумения, а при непостигане на такова - спорът се отнася за решаване пред компетентния съд на територията на Република България по реда на Гражданско процесуалния кодекс.</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(4). За неуредените с този договор въпроси се прилагат разпоредбите на Закона за обществените поръчки, Закона за задълженията и договорите и Търговския закон. Настоящият договор подлежи на анексиране само съгласно нормативната уредба. При промяна на данните, посочени по-горе, всяка от страните е длъжна да уведоми другата в седемдневен срок от настъпване на промяната.</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Чл. 34. По смисъла на този договор:</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1. "</w:t>
      </w:r>
      <w:r w:rsidRPr="00B73CFD">
        <w:rPr>
          <w:rStyle w:val="ldef"/>
          <w:rFonts w:ascii="Bookman Old Style" w:hAnsi="Bookman Old Style" w:cs="Bookman Old Style"/>
        </w:rPr>
        <w:t>Основен ремонт</w:t>
      </w:r>
      <w:r w:rsidRPr="00B73CFD">
        <w:rPr>
          <w:rFonts w:ascii="Bookman Old Style" w:hAnsi="Bookman Old Style" w:cs="Bookman Old Style"/>
        </w:rPr>
        <w:t>" на строеж е частично възстановяване и/или частична замяна на конструктивни елементи, основни части, съоръжения или инсталации на строежа, както и строително- монтажните работи, с които първоначално вложени, но износени материали, конструкции и конструктивни елементи се заменят с други видове или се извършват нови видове работи, с които се възстановява експлоатационната им годност, подобрява се или се удължава срокът на тяхната експлоатация.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2. "Скрити работи" са всички видове СМР, които подлежат на закриване при изпълнението на технологично следващите ги СМР и техните количества, качество и точност не могат да бъдат определени след закриването им.</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3. „Форсмажорно обстоятелство” е непредвидено и непредотвратимо събитие от извънреден характер, което не може да се избегне или последиците от което не могат да се предотвратят.</w:t>
      </w:r>
    </w:p>
    <w:p w:rsidR="00B53605" w:rsidRPr="00B73CFD" w:rsidRDefault="00B53605" w:rsidP="00E050CE">
      <w:pPr>
        <w:jc w:val="both"/>
        <w:rPr>
          <w:rFonts w:ascii="Bookman Old Style" w:hAnsi="Bookman Old Style" w:cs="Bookman Old Style"/>
        </w:rPr>
      </w:pPr>
      <w:r w:rsidRPr="00B73CFD">
        <w:rPr>
          <w:rFonts w:ascii="Arial" w:hAnsi="Arial" w:cs="Arial"/>
          <w:vanish/>
          <w:sz w:val="20"/>
          <w:szCs w:val="20"/>
        </w:rPr>
        <w:t> </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(5) Настоящият договор се изготви и подписа в два еднакви екземпляра, по един за всяка една от страните.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ПРИЛОЖЕНИЯ: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Приложение №1 – Количествено- стойностна сметка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Приложение №2 – График за изпълнение</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Приложение №3 – Техническа спецификация</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Приложение №4 – Технически проекти за обекта</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tbl>
      <w:tblPr>
        <w:tblW w:w="0" w:type="auto"/>
        <w:tblInd w:w="2" w:type="dxa"/>
        <w:tblLook w:val="01E0"/>
      </w:tblPr>
      <w:tblGrid>
        <w:gridCol w:w="4761"/>
        <w:gridCol w:w="262"/>
        <w:gridCol w:w="4004"/>
      </w:tblGrid>
      <w:tr w:rsidR="00B53605" w:rsidRPr="00B73CFD">
        <w:tc>
          <w:tcPr>
            <w:tcW w:w="4654"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ВЪЗЛОЖИТЕЛ:</w:t>
            </w: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ИЗПЪЛНИТЕЛ:</w:t>
            </w:r>
          </w:p>
        </w:tc>
      </w:tr>
      <w:tr w:rsidR="00B53605" w:rsidRPr="00B73CFD">
        <w:tc>
          <w:tcPr>
            <w:tcW w:w="4654" w:type="dxa"/>
          </w:tcPr>
          <w:p w:rsidR="00B53605" w:rsidRPr="00B73CFD" w:rsidRDefault="00B53605" w:rsidP="003455A8">
            <w:pPr>
              <w:jc w:val="both"/>
              <w:rPr>
                <w:rFonts w:ascii="Bookman Old Style" w:hAnsi="Bookman Old Style" w:cs="Bookman Old Style"/>
                <w:b/>
                <w:bCs/>
              </w:rPr>
            </w:pP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b/>
                <w:bCs/>
              </w:rPr>
            </w:pPr>
          </w:p>
        </w:tc>
      </w:tr>
      <w:tr w:rsidR="00B53605" w:rsidRPr="00B73CFD">
        <w:tc>
          <w:tcPr>
            <w:tcW w:w="4654" w:type="dxa"/>
          </w:tcPr>
          <w:p w:rsidR="00B53605" w:rsidRPr="00B73CFD" w:rsidRDefault="00B53605" w:rsidP="003455A8">
            <w:pPr>
              <w:jc w:val="both"/>
              <w:rPr>
                <w:rFonts w:ascii="Bookman Old Style" w:hAnsi="Bookman Old Style" w:cs="Bookman Old Style"/>
                <w:b/>
                <w:bCs/>
              </w:rPr>
            </w:pPr>
            <w:r w:rsidRPr="00B73CFD">
              <w:rPr>
                <w:rFonts w:ascii="Bookman Old Style" w:hAnsi="Bookman Old Style" w:cs="Bookman Old Style"/>
                <w:b/>
                <w:bCs/>
              </w:rPr>
              <w:t>ИЗПЪЛНИТЕЛЕН ДИРЕКТОР</w:t>
            </w:r>
          </w:p>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w:t>
            </w: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b/>
                <w:bCs/>
              </w:rPr>
            </w:pPr>
            <w:r w:rsidRPr="00B73CFD">
              <w:rPr>
                <w:rFonts w:ascii="Bookman Old Style" w:hAnsi="Bookman Old Style" w:cs="Bookman Old Style"/>
                <w:b/>
                <w:bCs/>
              </w:rPr>
              <w:t>УПРАВИТЕЛ..........................</w:t>
            </w:r>
          </w:p>
          <w:p w:rsidR="00B53605" w:rsidRPr="00B73CFD" w:rsidRDefault="00B53605" w:rsidP="003455A8">
            <w:pPr>
              <w:jc w:val="both"/>
              <w:rPr>
                <w:rFonts w:ascii="Bookman Old Style" w:hAnsi="Bookman Old Style" w:cs="Bookman Old Style"/>
              </w:rPr>
            </w:pPr>
            <w:r w:rsidRPr="00B73CFD">
              <w:rPr>
                <w:rFonts w:ascii="Bookman Old Style" w:hAnsi="Bookman Old Style" w:cs="Bookman Old Style"/>
                <w:b/>
                <w:bCs/>
              </w:rPr>
              <w:t xml:space="preserve">                            /……………………/</w:t>
            </w:r>
          </w:p>
        </w:tc>
      </w:tr>
      <w:tr w:rsidR="00B53605" w:rsidRPr="00B73CFD">
        <w:tc>
          <w:tcPr>
            <w:tcW w:w="4654" w:type="dxa"/>
          </w:tcPr>
          <w:p w:rsidR="00B53605" w:rsidRPr="00B73CFD" w:rsidRDefault="00B53605" w:rsidP="003455A8">
            <w:pPr>
              <w:jc w:val="both"/>
              <w:rPr>
                <w:rFonts w:ascii="Bookman Old Style" w:hAnsi="Bookman Old Style" w:cs="Bookman Old Style"/>
              </w:rPr>
            </w:pP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rPr>
            </w:pPr>
          </w:p>
        </w:tc>
      </w:tr>
      <w:tr w:rsidR="00B53605" w:rsidRPr="00B73CFD">
        <w:tc>
          <w:tcPr>
            <w:tcW w:w="4654" w:type="dxa"/>
          </w:tcPr>
          <w:p w:rsidR="00B53605" w:rsidRPr="00B73CFD" w:rsidRDefault="00B53605" w:rsidP="003455A8">
            <w:pPr>
              <w:jc w:val="both"/>
              <w:rPr>
                <w:rFonts w:ascii="Bookman Old Style" w:hAnsi="Bookman Old Style" w:cs="Bookman Old Style"/>
              </w:rPr>
            </w:pP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rPr>
            </w:pPr>
          </w:p>
        </w:tc>
      </w:tr>
      <w:tr w:rsidR="00B53605" w:rsidRPr="00B73CFD">
        <w:trPr>
          <w:trHeight w:val="507"/>
        </w:trPr>
        <w:tc>
          <w:tcPr>
            <w:tcW w:w="4654" w:type="dxa"/>
          </w:tcPr>
          <w:p w:rsidR="00B53605" w:rsidRPr="00B73CFD" w:rsidRDefault="00B53605" w:rsidP="003455A8">
            <w:pPr>
              <w:jc w:val="both"/>
              <w:rPr>
                <w:rFonts w:ascii="Bookman Old Style" w:hAnsi="Bookman Old Style" w:cs="Bookman Old Style"/>
                <w:b/>
                <w:bCs/>
              </w:rPr>
            </w:pPr>
            <w:r w:rsidRPr="00B73CFD">
              <w:rPr>
                <w:rFonts w:ascii="Bookman Old Style" w:hAnsi="Bookman Old Style" w:cs="Bookman Old Style"/>
                <w:b/>
                <w:bCs/>
              </w:rPr>
              <w:t>ГЛ.СЧЕТОВОДИТЕЛ........................</w:t>
            </w:r>
          </w:p>
          <w:p w:rsidR="00B53605" w:rsidRPr="00B73CFD" w:rsidRDefault="00B53605" w:rsidP="003455A8">
            <w:pPr>
              <w:jc w:val="both"/>
              <w:rPr>
                <w:rFonts w:ascii="Bookman Old Style" w:hAnsi="Bookman Old Style" w:cs="Bookman Old Style"/>
                <w:b/>
                <w:bCs/>
              </w:rPr>
            </w:pPr>
            <w:r w:rsidRPr="00B73CFD">
              <w:rPr>
                <w:rFonts w:ascii="Bookman Old Style" w:hAnsi="Bookman Old Style" w:cs="Bookman Old Style"/>
                <w:b/>
                <w:bCs/>
              </w:rPr>
              <w:t xml:space="preserve">                                      /……………………/</w:t>
            </w:r>
          </w:p>
          <w:p w:rsidR="00B53605" w:rsidRPr="00B73CFD" w:rsidRDefault="00B53605" w:rsidP="003455A8">
            <w:pPr>
              <w:jc w:val="both"/>
              <w:rPr>
                <w:rFonts w:ascii="Bookman Old Style" w:hAnsi="Bookman Old Style" w:cs="Bookman Old Style"/>
              </w:rPr>
            </w:pPr>
          </w:p>
        </w:tc>
        <w:tc>
          <w:tcPr>
            <w:tcW w:w="336" w:type="dxa"/>
          </w:tcPr>
          <w:p w:rsidR="00B53605" w:rsidRPr="00B73CFD" w:rsidRDefault="00B53605" w:rsidP="003455A8">
            <w:pPr>
              <w:jc w:val="both"/>
              <w:rPr>
                <w:rFonts w:ascii="Bookman Old Style" w:hAnsi="Bookman Old Style" w:cs="Bookman Old Style"/>
              </w:rPr>
            </w:pPr>
          </w:p>
        </w:tc>
        <w:tc>
          <w:tcPr>
            <w:tcW w:w="4260" w:type="dxa"/>
          </w:tcPr>
          <w:p w:rsidR="00B53605" w:rsidRPr="00B73CFD" w:rsidRDefault="00B53605" w:rsidP="003455A8">
            <w:pPr>
              <w:jc w:val="both"/>
              <w:rPr>
                <w:rFonts w:ascii="Bookman Old Style" w:hAnsi="Bookman Old Style" w:cs="Bookman Old Style"/>
              </w:rPr>
            </w:pPr>
          </w:p>
          <w:p w:rsidR="00B53605" w:rsidRPr="00B73CFD" w:rsidRDefault="00B53605" w:rsidP="003455A8">
            <w:pPr>
              <w:jc w:val="both"/>
              <w:rPr>
                <w:rFonts w:ascii="Bookman Old Style" w:hAnsi="Bookman Old Style" w:cs="Bookman Old Style"/>
              </w:rPr>
            </w:pPr>
          </w:p>
        </w:tc>
      </w:tr>
    </w:tbl>
    <w:p w:rsidR="00B53605" w:rsidRPr="00B73CFD" w:rsidRDefault="00B53605" w:rsidP="00E050CE">
      <w:pPr>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lang w:val="en-US"/>
        </w:rPr>
      </w:pPr>
    </w:p>
    <w:p w:rsidR="00B53605" w:rsidRPr="00B73CFD" w:rsidRDefault="00B53605" w:rsidP="00E050CE">
      <w:pPr>
        <w:rPr>
          <w:rFonts w:ascii="Bookman Old Style" w:hAnsi="Bookman Old Style" w:cs="Bookman Old Style"/>
        </w:rPr>
      </w:pPr>
    </w:p>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21</w:t>
      </w:r>
    </w:p>
    <w:p w:rsidR="00B53605" w:rsidRPr="00B73CFD" w:rsidRDefault="00B53605" w:rsidP="00E050CE">
      <w:pPr>
        <w:rPr>
          <w:rFonts w:ascii="Bookman Old Style" w:hAnsi="Bookman Old Style" w:cs="Bookman Old Style"/>
          <w:b/>
          <w:bCs/>
        </w:rPr>
      </w:pPr>
    </w:p>
    <w:p w:rsidR="00B53605" w:rsidRPr="00B73CFD" w:rsidRDefault="00B53605" w:rsidP="00E050CE">
      <w:pPr>
        <w:pStyle w:val="Bodytext31"/>
        <w:shd w:val="clear" w:color="auto" w:fill="auto"/>
        <w:spacing w:before="0" w:after="0" w:line="240" w:lineRule="auto"/>
        <w:ind w:right="198" w:hanging="822"/>
        <w:jc w:val="center"/>
        <w:rPr>
          <w:rFonts w:ascii="Bookman Old Style" w:hAnsi="Bookman Old Style" w:cs="Bookman Old Style"/>
          <w:b/>
          <w:bCs/>
          <w:sz w:val="24"/>
          <w:szCs w:val="24"/>
        </w:rPr>
      </w:pPr>
      <w:r w:rsidRPr="00B73CFD">
        <w:rPr>
          <w:rStyle w:val="Bodytext3"/>
          <w:rFonts w:ascii="Bookman Old Style" w:hAnsi="Bookman Old Style" w:cs="Bookman Old Style"/>
          <w:b/>
          <w:bCs/>
          <w:i/>
          <w:iCs/>
          <w:sz w:val="24"/>
          <w:szCs w:val="24"/>
        </w:rPr>
        <w:t>Д Е К Л А Р А Ц И Я</w:t>
      </w:r>
    </w:p>
    <w:p w:rsidR="00B53605" w:rsidRPr="00B73CFD" w:rsidRDefault="00B53605" w:rsidP="005127ED">
      <w:pPr>
        <w:pStyle w:val="Bodytext31"/>
        <w:shd w:val="clear" w:color="auto" w:fill="auto"/>
        <w:spacing w:before="0" w:after="0" w:line="240" w:lineRule="auto"/>
        <w:ind w:right="-81" w:hanging="822"/>
        <w:jc w:val="center"/>
        <w:rPr>
          <w:rStyle w:val="Bodytext3"/>
          <w:rFonts w:ascii="Bookman Old Style" w:hAnsi="Bookman Old Style" w:cs="Bookman Old Style"/>
          <w:i/>
          <w:iCs/>
          <w:sz w:val="24"/>
          <w:szCs w:val="24"/>
        </w:rPr>
      </w:pPr>
      <w:r w:rsidRPr="00B73CFD">
        <w:rPr>
          <w:rStyle w:val="Bodytext3"/>
          <w:rFonts w:ascii="Bookman Old Style" w:hAnsi="Bookman Old Style" w:cs="Bookman Old Style"/>
          <w:b/>
          <w:bCs/>
          <w:i/>
          <w:iCs/>
          <w:sz w:val="24"/>
          <w:szCs w:val="24"/>
        </w:rPr>
        <w:t>за липса на свързаност с друг участник и за липса на обстоятелство по чл. 8, ал.8,</w:t>
      </w:r>
      <w:r w:rsidRPr="00B73CFD">
        <w:rPr>
          <w:rFonts w:ascii="Bookman Old Style" w:hAnsi="Bookman Old Style" w:cs="Bookman Old Style"/>
          <w:b/>
          <w:bCs/>
          <w:sz w:val="24"/>
          <w:szCs w:val="24"/>
        </w:rPr>
        <w:t xml:space="preserve"> </w:t>
      </w:r>
      <w:r w:rsidRPr="00B73CFD">
        <w:rPr>
          <w:rStyle w:val="Bodytext3"/>
          <w:rFonts w:ascii="Bookman Old Style" w:hAnsi="Bookman Old Style" w:cs="Bookman Old Style"/>
          <w:b/>
          <w:bCs/>
          <w:i/>
          <w:iCs/>
          <w:sz w:val="24"/>
          <w:szCs w:val="24"/>
        </w:rPr>
        <w:t>т.2 и чл.55, ал.7 от Закона за обществените поръчки</w:t>
      </w:r>
    </w:p>
    <w:p w:rsidR="00B53605" w:rsidRPr="00B73CFD" w:rsidRDefault="00B53605" w:rsidP="00E050CE">
      <w:pPr>
        <w:pStyle w:val="Bodytext31"/>
        <w:shd w:val="clear" w:color="auto" w:fill="auto"/>
        <w:spacing w:before="0" w:after="8" w:line="220" w:lineRule="exact"/>
        <w:ind w:right="200"/>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          Долуподписаният /-ната/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 xml:space="preserve">в качеството ми на  …………………………………………………………………….. </w:t>
      </w: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vertAlign w:val="superscript"/>
        </w:rPr>
        <w:t>(съгласно член 47, ал. 4, т. 1 до 7 от ЗОП)</w:t>
      </w:r>
    </w:p>
    <w:p w:rsidR="00B53605" w:rsidRPr="00B73CFD" w:rsidRDefault="00B53605" w:rsidP="00E050CE">
      <w:pPr>
        <w:jc w:val="both"/>
        <w:rPr>
          <w:rFonts w:ascii="Bookman Old Style" w:hAnsi="Bookman Old Style" w:cs="Bookman Old Style"/>
          <w:vertAlign w:val="superscript"/>
        </w:rPr>
      </w:pPr>
      <w:r w:rsidRPr="00B73CFD">
        <w:rPr>
          <w:rFonts w:ascii="Bookman Old Style" w:hAnsi="Bookman Old Style" w:cs="Bookman Old Style"/>
        </w:rPr>
        <w:t>на ……………</w:t>
      </w:r>
      <w:r>
        <w:rPr>
          <w:rFonts w:ascii="Bookman Old Style" w:hAnsi="Bookman Old Style" w:cs="Bookman Old Style"/>
        </w:rPr>
        <w:t>………………………………………………………………………………</w:t>
      </w:r>
      <w:r w:rsidRPr="00B73CFD">
        <w:rPr>
          <w:rFonts w:ascii="Bookman Old Style" w:hAnsi="Bookman Old Style" w:cs="Bookman Old Style"/>
        </w:rPr>
        <w:t xml:space="preserve">, </w:t>
      </w:r>
    </w:p>
    <w:p w:rsidR="00B53605" w:rsidRPr="00B73CFD" w:rsidRDefault="00B53605" w:rsidP="00E050CE">
      <w:pPr>
        <w:ind w:left="708" w:firstLine="708"/>
        <w:jc w:val="both"/>
        <w:rPr>
          <w:rFonts w:ascii="Bookman Old Style" w:hAnsi="Bookman Old Style" w:cs="Bookman Old Style"/>
        </w:rPr>
      </w:pPr>
      <w:r w:rsidRPr="00B73CFD">
        <w:rPr>
          <w:rFonts w:ascii="Bookman Old Style" w:hAnsi="Bookman Old Style" w:cs="Bookman Old Style"/>
          <w:vertAlign w:val="superscript"/>
        </w:rPr>
        <w:t xml:space="preserve">                                                    (участник)</w:t>
      </w:r>
    </w:p>
    <w:p w:rsidR="00B53605" w:rsidRDefault="00B53605" w:rsidP="00E050CE">
      <w:pPr>
        <w:jc w:val="both"/>
        <w:rPr>
          <w:rFonts w:ascii="Bookman Old Style" w:hAnsi="Bookman Old Style" w:cs="Bookman Old Style"/>
          <w:b/>
          <w:bCs/>
          <w:i/>
          <w:iCs/>
        </w:rPr>
      </w:pPr>
      <w:r w:rsidRPr="00B73CFD">
        <w:rPr>
          <w:rFonts w:ascii="Bookman Old Style" w:hAnsi="Bookman Old Style" w:cs="Bookman Old Style"/>
        </w:rPr>
        <w:t xml:space="preserve">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B73CFD">
        <w:rPr>
          <w:rFonts w:ascii="Bookman Old Style" w:hAnsi="Bookman Old Style" w:cs="Bookman Old Style"/>
          <w:b/>
          <w:bCs/>
        </w:rPr>
        <w:t>„Изпълнение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b/>
          <w:bCs/>
          <w:i/>
          <w:iCs/>
        </w:rPr>
        <w:t>,</w:t>
      </w:r>
    </w:p>
    <w:p w:rsidR="00B53605" w:rsidRPr="00B73CFD" w:rsidRDefault="00B53605" w:rsidP="00E050CE">
      <w:pPr>
        <w:jc w:val="both"/>
        <w:rPr>
          <w:rFonts w:ascii="Bookman Old Style" w:hAnsi="Bookman Old Style" w:cs="Bookman Old Style"/>
          <w:b/>
          <w:bCs/>
        </w:rPr>
      </w:pPr>
    </w:p>
    <w:p w:rsidR="00B53605" w:rsidRDefault="00B53605" w:rsidP="00637466">
      <w:pPr>
        <w:pStyle w:val="BodyText"/>
        <w:spacing w:after="0"/>
        <w:jc w:val="center"/>
        <w:rPr>
          <w:rFonts w:ascii="Bookman Old Style" w:hAnsi="Bookman Old Style" w:cs="Bookman Old Style"/>
          <w:b/>
          <w:bCs/>
        </w:rPr>
      </w:pPr>
      <w:r>
        <w:rPr>
          <w:rFonts w:ascii="Bookman Old Style" w:hAnsi="Bookman Old Style" w:cs="Bookman Old Style"/>
          <w:b/>
          <w:bCs/>
        </w:rPr>
        <w:t>Д  Е  К Л  А  Р  И  Р  А  М:</w:t>
      </w:r>
    </w:p>
    <w:p w:rsidR="00B53605" w:rsidRPr="00B73CFD" w:rsidRDefault="00B53605" w:rsidP="00E050CE">
      <w:pPr>
        <w:pStyle w:val="BodyText"/>
        <w:spacing w:after="0"/>
        <w:jc w:val="both"/>
        <w:rPr>
          <w:rFonts w:ascii="Bookman Old Style" w:hAnsi="Bookman Old Style" w:cs="Bookman Old Style"/>
          <w:b/>
          <w:bCs/>
        </w:rPr>
      </w:pPr>
    </w:p>
    <w:p w:rsidR="00B53605" w:rsidRPr="00B73CFD" w:rsidRDefault="00B53605" w:rsidP="00E050CE">
      <w:pPr>
        <w:ind w:firstLine="708"/>
        <w:jc w:val="both"/>
        <w:rPr>
          <w:rFonts w:ascii="Bookman Old Style" w:hAnsi="Bookman Old Style" w:cs="Bookman Old Style"/>
        </w:rPr>
      </w:pPr>
      <w:r w:rsidRPr="00B73CFD">
        <w:rPr>
          <w:rFonts w:ascii="Bookman Old Style" w:hAnsi="Bookman Old Style" w:cs="Bookman Old Style"/>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самостоятелен участник в настоящата процедура.</w:t>
      </w:r>
    </w:p>
    <w:p w:rsidR="00B53605" w:rsidRPr="00B73CFD" w:rsidRDefault="00B53605" w:rsidP="00E050CE">
      <w:pPr>
        <w:ind w:firstLine="708"/>
        <w:jc w:val="both"/>
        <w:rPr>
          <w:rFonts w:ascii="Bookman Old Style" w:hAnsi="Bookman Old Style" w:cs="Bookman Old Style"/>
        </w:rPr>
      </w:pPr>
    </w:p>
    <w:p w:rsidR="00B53605" w:rsidRPr="00B73CFD" w:rsidRDefault="00B53605" w:rsidP="00E050CE">
      <w:pPr>
        <w:ind w:firstLine="708"/>
        <w:jc w:val="both"/>
        <w:rPr>
          <w:rFonts w:ascii="Bookman Old Style" w:hAnsi="Bookman Old Style" w:cs="Bookman Old Style"/>
        </w:rPr>
      </w:pPr>
      <w:r w:rsidRPr="00B73CFD">
        <w:rPr>
          <w:rFonts w:ascii="Bookman Old Style" w:hAnsi="Bookman Old Style" w:cs="Bookman Old Style"/>
        </w:rPr>
        <w:t xml:space="preserve">2. За представлявания от мен участник е са налице обстоятелствата по чл. 8, ал. 8, т. 2 от ЗОП по отношение на настоящата процедура за възлагане на обществена поръчка. </w:t>
      </w:r>
    </w:p>
    <w:p w:rsidR="00B53605" w:rsidRPr="00B73CFD" w:rsidRDefault="00B53605" w:rsidP="00E050CE">
      <w:pPr>
        <w:widowControl w:val="0"/>
        <w:tabs>
          <w:tab w:val="left" w:pos="993"/>
        </w:tabs>
        <w:autoSpaceDE w:val="0"/>
        <w:autoSpaceDN w:val="0"/>
        <w:adjustRightInd w:val="0"/>
        <w:ind w:firstLine="567"/>
        <w:jc w:val="both"/>
        <w:rPr>
          <w:rFonts w:ascii="Bookman Old Style" w:hAnsi="Bookman Old Style" w:cs="Bookman Old Style"/>
          <w:b/>
          <w:bCs/>
          <w:sz w:val="20"/>
          <w:szCs w:val="20"/>
        </w:rPr>
      </w:pPr>
    </w:p>
    <w:p w:rsidR="00B53605" w:rsidRPr="00B73CFD" w:rsidRDefault="00B53605" w:rsidP="00E050CE">
      <w:pPr>
        <w:tabs>
          <w:tab w:val="left" w:pos="993"/>
        </w:tabs>
        <w:ind w:firstLine="567"/>
        <w:jc w:val="both"/>
        <w:rPr>
          <w:rFonts w:ascii="Bookman Old Style" w:hAnsi="Bookman Old Style" w:cs="Bookman Old Style"/>
        </w:rPr>
      </w:pPr>
      <w:r w:rsidRPr="00B73CFD">
        <w:rPr>
          <w:rFonts w:ascii="Bookman Old Style" w:hAnsi="Bookman Old Style" w:cs="Bookman Old Style"/>
        </w:rPr>
        <w:t>Известна ми е отговорността по чл. 313 от Наказателния кодекс за посочване на неверни данни.</w:t>
      </w:r>
    </w:p>
    <w:p w:rsidR="00B53605" w:rsidRPr="00B73CFD" w:rsidRDefault="00B53605" w:rsidP="00E050CE">
      <w:pPr>
        <w:tabs>
          <w:tab w:val="left" w:pos="993"/>
        </w:tabs>
        <w:ind w:firstLine="567"/>
        <w:jc w:val="both"/>
        <w:rPr>
          <w:rFonts w:ascii="Bookman Old Style" w:hAnsi="Bookman Old Style" w:cs="Bookman Old Style"/>
        </w:rPr>
      </w:pPr>
    </w:p>
    <w:p w:rsidR="00B53605" w:rsidRPr="00B73CFD" w:rsidRDefault="00B53605" w:rsidP="00E050CE">
      <w:pPr>
        <w:tabs>
          <w:tab w:val="left" w:pos="993"/>
        </w:tabs>
        <w:ind w:firstLine="567"/>
        <w:jc w:val="both"/>
        <w:rPr>
          <w:rFonts w:ascii="Bookman Old Style" w:hAnsi="Bookman Old Style" w:cs="Bookman Old Style"/>
        </w:rPr>
      </w:pPr>
    </w:p>
    <w:p w:rsidR="00B53605" w:rsidRPr="00B73CFD" w:rsidRDefault="00B53605" w:rsidP="00E050CE">
      <w:pPr>
        <w:tabs>
          <w:tab w:val="left" w:pos="993"/>
        </w:tabs>
        <w:ind w:firstLine="567"/>
        <w:jc w:val="both"/>
        <w:rPr>
          <w:rFonts w:ascii="Bookman Old Style" w:hAnsi="Bookman Old Style" w:cs="Bookman Old Style"/>
        </w:rPr>
      </w:pPr>
    </w:p>
    <w:p w:rsidR="00B53605" w:rsidRPr="00B73CFD" w:rsidRDefault="00B53605" w:rsidP="00E050CE">
      <w:pPr>
        <w:tabs>
          <w:tab w:val="left" w:pos="993"/>
        </w:tabs>
        <w:ind w:firstLine="567"/>
        <w:jc w:val="both"/>
        <w:rPr>
          <w:rFonts w:ascii="Bookman Old Style" w:hAnsi="Bookman Old Style" w:cs="Bookman Old Style"/>
          <w:b/>
          <w:bCs/>
        </w:rPr>
      </w:pPr>
      <w:r w:rsidRPr="00B73CFD">
        <w:rPr>
          <w:rFonts w:ascii="Bookman Old Style" w:hAnsi="Bookman Old Style" w:cs="Bookman Old Style"/>
          <w:b/>
          <w:bCs/>
        </w:rPr>
        <w:t>Дата: _________ 2015 г.                                  Декларатор: _____________</w:t>
      </w:r>
    </w:p>
    <w:p w:rsidR="00B53605" w:rsidRPr="00B73CFD" w:rsidRDefault="00B53605" w:rsidP="00E050CE">
      <w:pPr>
        <w:widowControl w:val="0"/>
        <w:tabs>
          <w:tab w:val="left" w:pos="993"/>
        </w:tabs>
        <w:autoSpaceDE w:val="0"/>
        <w:autoSpaceDN w:val="0"/>
        <w:adjustRightInd w:val="0"/>
        <w:jc w:val="both"/>
        <w:rPr>
          <w:b/>
          <w:bCs/>
          <w:sz w:val="20"/>
          <w:szCs w:val="20"/>
        </w:rPr>
      </w:pPr>
    </w:p>
    <w:p w:rsidR="00B53605" w:rsidRPr="00B73CFD" w:rsidRDefault="00B53605" w:rsidP="00E050CE">
      <w:pPr>
        <w:pStyle w:val="BodyTextIndent3"/>
        <w:tabs>
          <w:tab w:val="left" w:pos="540"/>
          <w:tab w:val="left" w:pos="993"/>
        </w:tabs>
        <w:spacing w:after="0"/>
        <w:ind w:left="0" w:firstLine="567"/>
        <w:jc w:val="both"/>
        <w:rPr>
          <w:b/>
          <w:bCs/>
          <w:sz w:val="20"/>
          <w:szCs w:val="20"/>
        </w:rPr>
      </w:pPr>
      <w:r w:rsidRPr="00B73CFD">
        <w:rPr>
          <w:b/>
          <w:bCs/>
          <w:sz w:val="20"/>
          <w:szCs w:val="20"/>
        </w:rPr>
        <w:t>Забележка: „Свързани лица” по смисъла на § 1, т. 23а от допълнителната разпоредба на Закона за обществените поръчки са:</w:t>
      </w:r>
    </w:p>
    <w:p w:rsidR="00B53605" w:rsidRPr="00B73CFD" w:rsidRDefault="00B53605" w:rsidP="00E050CE">
      <w:pPr>
        <w:tabs>
          <w:tab w:val="left" w:pos="993"/>
        </w:tabs>
        <w:ind w:firstLine="567"/>
        <w:jc w:val="both"/>
        <w:rPr>
          <w:sz w:val="20"/>
          <w:szCs w:val="20"/>
        </w:rPr>
      </w:pPr>
      <w:r w:rsidRPr="00B73CFD">
        <w:rPr>
          <w:sz w:val="20"/>
          <w:szCs w:val="20"/>
        </w:rPr>
        <w:t>а) роднини по права линия без ограничение;</w:t>
      </w:r>
    </w:p>
    <w:p w:rsidR="00B53605" w:rsidRPr="00B73CFD" w:rsidRDefault="00B53605" w:rsidP="00E050CE">
      <w:pPr>
        <w:tabs>
          <w:tab w:val="left" w:pos="993"/>
        </w:tabs>
        <w:ind w:firstLine="567"/>
        <w:jc w:val="both"/>
        <w:rPr>
          <w:sz w:val="20"/>
          <w:szCs w:val="20"/>
        </w:rPr>
      </w:pPr>
      <w:r w:rsidRPr="00B73CFD">
        <w:rPr>
          <w:sz w:val="20"/>
          <w:szCs w:val="20"/>
        </w:rPr>
        <w:t>б) роднини по съребрена линия до четвърта степен включително;</w:t>
      </w:r>
    </w:p>
    <w:p w:rsidR="00B53605" w:rsidRPr="00B73CFD" w:rsidRDefault="00B53605" w:rsidP="00E050CE">
      <w:pPr>
        <w:tabs>
          <w:tab w:val="left" w:pos="993"/>
        </w:tabs>
        <w:ind w:firstLine="567"/>
        <w:jc w:val="both"/>
        <w:rPr>
          <w:sz w:val="20"/>
          <w:szCs w:val="20"/>
        </w:rPr>
      </w:pPr>
      <w:r w:rsidRPr="00B73CFD">
        <w:rPr>
          <w:sz w:val="20"/>
          <w:szCs w:val="20"/>
        </w:rPr>
        <w:t>в) роднини по сватовство – до втора степен включително;</w:t>
      </w:r>
    </w:p>
    <w:p w:rsidR="00B53605" w:rsidRPr="00B73CFD" w:rsidRDefault="00B53605" w:rsidP="00E050CE">
      <w:pPr>
        <w:tabs>
          <w:tab w:val="left" w:pos="993"/>
        </w:tabs>
        <w:ind w:firstLine="567"/>
        <w:jc w:val="both"/>
        <w:rPr>
          <w:sz w:val="20"/>
          <w:szCs w:val="20"/>
        </w:rPr>
      </w:pPr>
      <w:r w:rsidRPr="00B73CFD">
        <w:rPr>
          <w:sz w:val="20"/>
          <w:szCs w:val="20"/>
        </w:rPr>
        <w:t>г) съпрузи или лица, които се намират във фактическо съжителство;</w:t>
      </w:r>
    </w:p>
    <w:p w:rsidR="00B53605" w:rsidRPr="00B73CFD" w:rsidRDefault="00B53605" w:rsidP="00E050CE">
      <w:pPr>
        <w:tabs>
          <w:tab w:val="left" w:pos="993"/>
        </w:tabs>
        <w:ind w:firstLine="567"/>
        <w:jc w:val="both"/>
        <w:rPr>
          <w:sz w:val="20"/>
          <w:szCs w:val="20"/>
        </w:rPr>
      </w:pPr>
      <w:r w:rsidRPr="00B73CFD">
        <w:rPr>
          <w:sz w:val="20"/>
          <w:szCs w:val="20"/>
        </w:rPr>
        <w:t>д) съдружници;</w:t>
      </w:r>
    </w:p>
    <w:p w:rsidR="00B53605" w:rsidRPr="00B73CFD" w:rsidRDefault="00B53605" w:rsidP="00E050CE">
      <w:pPr>
        <w:tabs>
          <w:tab w:val="left" w:pos="993"/>
        </w:tabs>
        <w:ind w:firstLine="567"/>
        <w:jc w:val="both"/>
        <w:rPr>
          <w:sz w:val="20"/>
          <w:szCs w:val="20"/>
        </w:rPr>
      </w:pPr>
      <w:r w:rsidRPr="00B73CFD">
        <w:rPr>
          <w:sz w:val="20"/>
          <w:szCs w:val="20"/>
        </w:rPr>
        <w:t>е) лицата, едното от които участва в управлението на дружеството на другото;</w:t>
      </w:r>
    </w:p>
    <w:p w:rsidR="00B53605" w:rsidRPr="00B73CFD" w:rsidRDefault="00B53605" w:rsidP="00E050CE">
      <w:pPr>
        <w:tabs>
          <w:tab w:val="left" w:pos="993"/>
        </w:tabs>
        <w:ind w:firstLine="567"/>
        <w:jc w:val="both"/>
        <w:rPr>
          <w:sz w:val="20"/>
          <w:szCs w:val="20"/>
        </w:rPr>
      </w:pPr>
      <w:r w:rsidRPr="00B73CFD">
        <w:rPr>
          <w:sz w:val="20"/>
          <w:szCs w:val="20"/>
        </w:rPr>
        <w:t>ж) дружество и лице, което притежава повече от 5 на сто от дяловете или акциите, издадени с право на глас в дружеството.</w:t>
      </w:r>
    </w:p>
    <w:p w:rsidR="00B53605" w:rsidRPr="00B73CFD" w:rsidRDefault="00B53605" w:rsidP="00E050CE">
      <w:pPr>
        <w:tabs>
          <w:tab w:val="left" w:pos="993"/>
        </w:tabs>
        <w:ind w:firstLine="567"/>
        <w:jc w:val="both"/>
        <w:rPr>
          <w:b/>
          <w:bCs/>
          <w:sz w:val="20"/>
          <w:szCs w:val="20"/>
        </w:rPr>
      </w:pPr>
      <w:r w:rsidRPr="00B73CFD">
        <w:rPr>
          <w:sz w:val="20"/>
          <w:szCs w:val="20"/>
        </w:rPr>
        <w:t>Не са свързани лица дружество, чийто капитал е 100 (сто) на сто държавна или общинска собственост, и лице, което упражнява правата на държавата, съответно на общината в това дружество</w:t>
      </w:r>
      <w:r w:rsidRPr="00B73CFD">
        <w:rPr>
          <w:b/>
          <w:bCs/>
          <w:sz w:val="20"/>
          <w:szCs w:val="20"/>
        </w:rPr>
        <w:t>.</w:t>
      </w:r>
    </w:p>
    <w:p w:rsidR="00B53605" w:rsidRPr="00B73CFD" w:rsidRDefault="00B53605" w:rsidP="00E050CE">
      <w:pPr>
        <w:pStyle w:val="BodyTextIndent3"/>
        <w:tabs>
          <w:tab w:val="left" w:pos="540"/>
          <w:tab w:val="left" w:pos="993"/>
        </w:tabs>
        <w:spacing w:after="0"/>
        <w:ind w:left="0" w:firstLine="567"/>
        <w:jc w:val="both"/>
        <w:rPr>
          <w:b/>
          <w:bCs/>
          <w:sz w:val="20"/>
          <w:szCs w:val="20"/>
        </w:rPr>
      </w:pPr>
      <w:r w:rsidRPr="00B73CFD">
        <w:rPr>
          <w:b/>
          <w:bCs/>
          <w:sz w:val="20"/>
          <w:szCs w:val="20"/>
        </w:rPr>
        <w:t>„Свързано предприятие” по смисъла на § 1, т. 24 от допълнителната разпоредба на Закона за обществените поръчки</w:t>
      </w:r>
      <w:r w:rsidRPr="00B73CFD">
        <w:rPr>
          <w:sz w:val="20"/>
          <w:szCs w:val="20"/>
        </w:rPr>
        <w:t xml:space="preserve"> </w:t>
      </w:r>
      <w:r w:rsidRPr="00B73CFD">
        <w:rPr>
          <w:b/>
          <w:bCs/>
          <w:sz w:val="20"/>
          <w:szCs w:val="20"/>
        </w:rPr>
        <w:t>е предприятие:</w:t>
      </w:r>
    </w:p>
    <w:p w:rsidR="00B53605" w:rsidRPr="00B73CFD" w:rsidRDefault="00B53605" w:rsidP="00E050CE">
      <w:pPr>
        <w:tabs>
          <w:tab w:val="left" w:pos="993"/>
        </w:tabs>
        <w:ind w:firstLine="567"/>
        <w:jc w:val="both"/>
        <w:rPr>
          <w:sz w:val="20"/>
          <w:szCs w:val="20"/>
        </w:rPr>
      </w:pPr>
      <w:r w:rsidRPr="00B73CFD">
        <w:rPr>
          <w:sz w:val="20"/>
          <w:szCs w:val="20"/>
        </w:rPr>
        <w:t>а) което съставя консолидиран финансов отчет с възложител, или</w:t>
      </w:r>
    </w:p>
    <w:p w:rsidR="00B53605" w:rsidRPr="00B73CFD" w:rsidRDefault="00B53605" w:rsidP="00E050CE">
      <w:pPr>
        <w:tabs>
          <w:tab w:val="left" w:pos="993"/>
        </w:tabs>
        <w:ind w:firstLine="567"/>
        <w:jc w:val="both"/>
        <w:rPr>
          <w:sz w:val="20"/>
          <w:szCs w:val="20"/>
        </w:rPr>
      </w:pPr>
      <w:r w:rsidRPr="00B73CFD">
        <w:rPr>
          <w:sz w:val="20"/>
          <w:szCs w:val="20"/>
        </w:rPr>
        <w:t>б) върху което възложителят може да упражнява пряко или непряко доминиращо влияние, или</w:t>
      </w:r>
    </w:p>
    <w:p w:rsidR="00B53605" w:rsidRPr="00B73CFD" w:rsidRDefault="00B53605" w:rsidP="00E050CE">
      <w:pPr>
        <w:tabs>
          <w:tab w:val="left" w:pos="993"/>
        </w:tabs>
        <w:ind w:firstLine="567"/>
        <w:jc w:val="both"/>
        <w:rPr>
          <w:sz w:val="20"/>
          <w:szCs w:val="20"/>
        </w:rPr>
      </w:pPr>
      <w:r w:rsidRPr="00B73CFD">
        <w:rPr>
          <w:sz w:val="20"/>
          <w:szCs w:val="20"/>
        </w:rPr>
        <w:t>в) което може да упражнява доминиращо влияние върху възложител по чл. 7, т. 5 или 6 ЗОП, или</w:t>
      </w:r>
    </w:p>
    <w:p w:rsidR="00B53605" w:rsidRPr="00B73CFD" w:rsidRDefault="00B53605" w:rsidP="00E050CE">
      <w:pPr>
        <w:tabs>
          <w:tab w:val="left" w:pos="993"/>
        </w:tabs>
        <w:ind w:firstLine="567"/>
        <w:jc w:val="both"/>
        <w:rPr>
          <w:sz w:val="20"/>
          <w:szCs w:val="20"/>
        </w:rPr>
      </w:pPr>
      <w:r w:rsidRPr="00B73CFD">
        <w:rPr>
          <w:sz w:val="20"/>
          <w:szCs w:val="20"/>
        </w:rPr>
        <w:t>г) което заедно с възложител по чл. 7 ЗОП е обект на доминиращото влияние на друго предприятие.</w:t>
      </w: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p>
    <w:p w:rsidR="00B53605" w:rsidRPr="00B73CFD" w:rsidRDefault="00B53605" w:rsidP="00E050CE">
      <w:pPr>
        <w:jc w:val="both"/>
        <w:rPr>
          <w:rFonts w:ascii="Bookman Old Style" w:hAnsi="Bookman Old Style" w:cs="Bookman Old Style"/>
        </w:rPr>
      </w:pPr>
      <w:r w:rsidRPr="00B73CFD">
        <w:rPr>
          <w:rFonts w:ascii="Bookman Old Style" w:hAnsi="Bookman Old Style" w:cs="Bookman Old Style"/>
        </w:rPr>
        <w:t>[</w:t>
      </w:r>
      <w:r w:rsidRPr="00B73CFD">
        <w:rPr>
          <w:rFonts w:ascii="Bookman Old Style" w:hAnsi="Bookman Old Style" w:cs="Bookman Old Style"/>
          <w:i/>
          <w:iCs/>
        </w:rPr>
        <w:t>дата на подписване</w:t>
      </w:r>
      <w:r w:rsidRPr="00B73CFD">
        <w:rPr>
          <w:rFonts w:ascii="Bookman Old Style" w:hAnsi="Bookman Old Style" w:cs="Bookman Old Style"/>
        </w:rPr>
        <w:t>]</w:t>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r>
      <w:r w:rsidRPr="00B73CFD">
        <w:rPr>
          <w:rFonts w:ascii="Bookman Old Style" w:hAnsi="Bookman Old Style" w:cs="Bookman Old Style"/>
        </w:rPr>
        <w:tab/>
        <w:t>Декларатор: [</w:t>
      </w:r>
      <w:r w:rsidRPr="00B73CFD">
        <w:rPr>
          <w:rFonts w:ascii="Bookman Old Style" w:hAnsi="Bookman Old Style" w:cs="Bookman Old Style"/>
          <w:i/>
          <w:iCs/>
        </w:rPr>
        <w:t>подпис и печат</w:t>
      </w:r>
      <w:r w:rsidRPr="00B73CFD">
        <w:rPr>
          <w:rFonts w:ascii="Bookman Old Style" w:hAnsi="Bookman Old Style" w:cs="Bookman Old Style"/>
        </w:rPr>
        <w:t>]:</w:t>
      </w:r>
    </w:p>
    <w:p w:rsidR="00B53605" w:rsidRPr="00B73CFD" w:rsidRDefault="00B53605" w:rsidP="00E050CE"/>
    <w:p w:rsidR="00B53605" w:rsidRPr="00B73CFD" w:rsidRDefault="00B53605" w:rsidP="00E050CE"/>
    <w:p w:rsidR="00B53605" w:rsidRPr="00B73CFD" w:rsidRDefault="00B53605" w:rsidP="00E050CE"/>
    <w:p w:rsidR="00B53605" w:rsidRPr="00E050CE"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Default="00B53605" w:rsidP="00E050CE"/>
    <w:p w:rsidR="00B53605" w:rsidRPr="00DD7A5C" w:rsidRDefault="00B53605" w:rsidP="00E050CE"/>
    <w:p w:rsidR="00B53605" w:rsidRPr="00B73CFD" w:rsidRDefault="00B53605" w:rsidP="00E050CE"/>
    <w:p w:rsidR="00B53605" w:rsidRPr="00B73CFD" w:rsidRDefault="00B53605" w:rsidP="00E050CE"/>
    <w:p w:rsidR="00B53605" w:rsidRPr="00B73CFD" w:rsidRDefault="00B53605" w:rsidP="00E050CE">
      <w:pPr>
        <w:jc w:val="right"/>
        <w:rPr>
          <w:rFonts w:ascii="Bookman Old Style" w:hAnsi="Bookman Old Style" w:cs="Bookman Old Style"/>
          <w:b/>
          <w:bCs/>
        </w:rPr>
      </w:pPr>
      <w:r w:rsidRPr="00B73CFD">
        <w:rPr>
          <w:rFonts w:ascii="Bookman Old Style" w:hAnsi="Bookman Old Style" w:cs="Bookman Old Style"/>
          <w:b/>
          <w:bCs/>
        </w:rPr>
        <w:t>ОБРАЗЕЦ № 22</w:t>
      </w:r>
    </w:p>
    <w:p w:rsidR="00B53605" w:rsidRPr="00B73CFD" w:rsidRDefault="00B53605" w:rsidP="00E050CE">
      <w:pPr>
        <w:jc w:val="right"/>
        <w:rPr>
          <w:rFonts w:ascii="Bookman Old Style" w:hAnsi="Bookman Old Style" w:cs="Bookman Old Style"/>
        </w:rPr>
      </w:pPr>
    </w:p>
    <w:p w:rsidR="00B53605" w:rsidRPr="00B73CFD" w:rsidRDefault="00B53605" w:rsidP="00E050CE">
      <w:pPr>
        <w:autoSpaceDE w:val="0"/>
        <w:autoSpaceDN w:val="0"/>
        <w:adjustRightInd w:val="0"/>
        <w:jc w:val="center"/>
        <w:rPr>
          <w:rFonts w:ascii="Bookman Old Style" w:hAnsi="Bookman Old Style" w:cs="Bookman Old Style"/>
          <w:b/>
          <w:bCs/>
        </w:rPr>
      </w:pPr>
      <w:r w:rsidRPr="00B73CFD">
        <w:rPr>
          <w:rFonts w:ascii="Bookman Old Style" w:hAnsi="Bookman Old Style" w:cs="Bookman Old Style"/>
          <w:b/>
          <w:bCs/>
        </w:rPr>
        <w:t>ПРОТОКОЛ</w:t>
      </w:r>
    </w:p>
    <w:p w:rsidR="00B53605" w:rsidRPr="00B73CFD" w:rsidRDefault="00B53605" w:rsidP="00E050CE">
      <w:pPr>
        <w:autoSpaceDE w:val="0"/>
        <w:autoSpaceDN w:val="0"/>
        <w:adjustRightInd w:val="0"/>
        <w:jc w:val="center"/>
        <w:rPr>
          <w:rFonts w:ascii="Bookman Old Style" w:hAnsi="Bookman Old Style" w:cs="Bookman Old Style"/>
          <w:b/>
          <w:bCs/>
        </w:rPr>
      </w:pPr>
      <w:r w:rsidRPr="00B73CFD">
        <w:rPr>
          <w:rFonts w:ascii="Bookman Old Style" w:hAnsi="Bookman Old Style" w:cs="Bookman Old Style"/>
          <w:b/>
          <w:bCs/>
        </w:rPr>
        <w:t>за извършен оглед</w:t>
      </w:r>
    </w:p>
    <w:p w:rsidR="00B53605" w:rsidRPr="00B73CFD" w:rsidRDefault="00B53605" w:rsidP="00E050CE">
      <w:pPr>
        <w:autoSpaceDE w:val="0"/>
        <w:autoSpaceDN w:val="0"/>
        <w:adjustRightInd w:val="0"/>
        <w:jc w:val="center"/>
        <w:rPr>
          <w:rFonts w:ascii="Bookman Old Style" w:hAnsi="Bookman Old Style" w:cs="Bookman Old Style"/>
        </w:rPr>
      </w:pP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Днес, .................................2015 г.</w:t>
      </w:r>
    </w:p>
    <w:p w:rsidR="00B53605" w:rsidRPr="00B73CFD" w:rsidRDefault="00B53605" w:rsidP="00E050CE">
      <w:pPr>
        <w:autoSpaceDE w:val="0"/>
        <w:autoSpaceDN w:val="0"/>
        <w:adjustRightInd w:val="0"/>
        <w:rPr>
          <w:rFonts w:ascii="Bookman Old Style" w:hAnsi="Bookman Old Style" w:cs="Bookman Old Style"/>
          <w:lang w:val="en-US"/>
        </w:rPr>
      </w:pPr>
      <w:r w:rsidRPr="00B73CFD">
        <w:rPr>
          <w:rFonts w:ascii="Bookman Old Style" w:hAnsi="Bookman Old Style" w:cs="Bookman Old Style"/>
        </w:rPr>
        <w:t>1. Долуподписаният/ ата/ .................................................</w:t>
      </w:r>
      <w:r>
        <w:rPr>
          <w:rFonts w:ascii="Bookman Old Style" w:hAnsi="Bookman Old Style" w:cs="Bookman Old Style"/>
        </w:rPr>
        <w:t>........................</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л.к. ......................., изд. от .......................... на г.</w:t>
      </w:r>
    </w:p>
    <w:p w:rsidR="00B53605" w:rsidRPr="00B73CFD" w:rsidRDefault="00B53605" w:rsidP="00E050CE">
      <w:pPr>
        <w:autoSpaceDE w:val="0"/>
        <w:autoSpaceDN w:val="0"/>
        <w:adjustRightInd w:val="0"/>
        <w:rPr>
          <w:rFonts w:ascii="Bookman Old Style" w:hAnsi="Bookman Old Style" w:cs="Bookman Old Style"/>
          <w:lang w:val="en-US"/>
        </w:rPr>
      </w:pPr>
      <w:r w:rsidRPr="00B73CFD">
        <w:rPr>
          <w:rFonts w:ascii="Bookman Old Style" w:hAnsi="Bookman Old Style" w:cs="Bookman Old Style"/>
        </w:rPr>
        <w:t>2. Долуподписаният/ ата/ .................................................</w:t>
      </w:r>
      <w:r>
        <w:rPr>
          <w:rFonts w:ascii="Bookman Old Style" w:hAnsi="Bookman Old Style" w:cs="Bookman Old Style"/>
        </w:rPr>
        <w:t>........................</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л.к. № ........................, изд. от........................ на .......................................... г.</w:t>
      </w:r>
      <w:r>
        <w:rPr>
          <w:rFonts w:ascii="Bookman Old Style" w:hAnsi="Bookman Old Style" w:cs="Bookman Old Style"/>
        </w:rPr>
        <w:t xml:space="preserve">, </w:t>
      </w:r>
      <w:r w:rsidRPr="00B73CFD">
        <w:rPr>
          <w:rFonts w:ascii="Bookman Old Style" w:hAnsi="Bookman Old Style" w:cs="Bookman Old Style"/>
        </w:rPr>
        <w:t xml:space="preserve">като представител / и на </w:t>
      </w:r>
      <w:r>
        <w:rPr>
          <w:rFonts w:ascii="Bookman Old Style" w:hAnsi="Bookman Old Style" w:cs="Bookman Old Style"/>
        </w:rPr>
        <w:t xml:space="preserve">…………………….. </w:t>
      </w:r>
      <w:r w:rsidRPr="00B73CFD">
        <w:rPr>
          <w:rFonts w:ascii="Bookman Old Style" w:hAnsi="Bookman Old Style" w:cs="Bookman Old Style"/>
        </w:rPr>
        <w:t>...........................................................</w:t>
      </w:r>
      <w:r>
        <w:rPr>
          <w:rFonts w:ascii="Bookman Old Style" w:hAnsi="Bookman Old Style" w:cs="Bookman Old Style"/>
        </w:rPr>
        <w:t>.........................................................</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lang w:val="en-US"/>
        </w:rPr>
        <w:t xml:space="preserve">               </w:t>
      </w:r>
      <w:r w:rsidRPr="00B73CFD">
        <w:rPr>
          <w:rFonts w:ascii="Bookman Old Style" w:hAnsi="Bookman Old Style" w:cs="Bookman Old Style"/>
        </w:rPr>
        <w:t xml:space="preserve">                      </w:t>
      </w:r>
      <w:r w:rsidRPr="00B73CFD">
        <w:rPr>
          <w:rFonts w:ascii="Bookman Old Style" w:hAnsi="Bookman Old Style" w:cs="Bookman Old Style"/>
          <w:lang w:val="en-US"/>
        </w:rPr>
        <w:t xml:space="preserve">   </w:t>
      </w:r>
      <w:r w:rsidRPr="00B73CFD">
        <w:rPr>
          <w:rFonts w:ascii="Bookman Old Style" w:hAnsi="Bookman Old Style" w:cs="Bookman Old Style"/>
        </w:rPr>
        <w:t>/наименование на участника/</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въз основа на изрично пълномощно за извършване на оглед, изд. на ..........</w:t>
      </w:r>
      <w:r>
        <w:rPr>
          <w:rFonts w:ascii="Bookman Old Style" w:hAnsi="Bookman Old Style" w:cs="Bookman Old Style"/>
        </w:rPr>
        <w:t>............</w:t>
      </w:r>
      <w:r w:rsidRPr="00B73CFD">
        <w:rPr>
          <w:rFonts w:ascii="Bookman Old Style" w:hAnsi="Bookman Old Style" w:cs="Bookman Old Style"/>
        </w:rPr>
        <w:t>г.</w:t>
      </w:r>
      <w:r>
        <w:rPr>
          <w:rFonts w:ascii="Bookman Old Style" w:hAnsi="Bookman Old Style" w:cs="Bookman Old Style"/>
        </w:rPr>
        <w:t xml:space="preserve"> </w:t>
      </w:r>
      <w:r w:rsidRPr="00B73CFD">
        <w:rPr>
          <w:rFonts w:ascii="Bookman Old Style" w:hAnsi="Bookman Old Style" w:cs="Bookman Old Style"/>
        </w:rPr>
        <w:t>от......................................................</w:t>
      </w:r>
      <w:r>
        <w:rPr>
          <w:rFonts w:ascii="Bookman Old Style" w:hAnsi="Bookman Old Style" w:cs="Bookman Old Style"/>
        </w:rPr>
        <w:t>................................</w:t>
      </w:r>
    </w:p>
    <w:p w:rsidR="00B53605" w:rsidRPr="00B73CFD" w:rsidRDefault="00B53605" w:rsidP="00E050CE">
      <w:pPr>
        <w:autoSpaceDE w:val="0"/>
        <w:autoSpaceDN w:val="0"/>
        <w:adjustRightInd w:val="0"/>
        <w:jc w:val="center"/>
        <w:rPr>
          <w:rFonts w:ascii="Bookman Old Style" w:hAnsi="Bookman Old Style" w:cs="Bookman Old Style"/>
        </w:rPr>
      </w:pPr>
      <w:r w:rsidRPr="00B73CFD">
        <w:rPr>
          <w:rFonts w:ascii="Bookman Old Style" w:hAnsi="Bookman Old Style" w:cs="Bookman Old Style"/>
        </w:rPr>
        <w:t>/трите имена/</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в качеството му</w:t>
      </w:r>
      <w:r w:rsidRPr="00B73CFD">
        <w:rPr>
          <w:rFonts w:ascii="Bookman Old Style" w:hAnsi="Bookman Old Style" w:cs="Bookman Old Style"/>
          <w:lang w:val="en-US"/>
        </w:rPr>
        <w:t xml:space="preserve"> </w:t>
      </w:r>
      <w:r>
        <w:rPr>
          <w:rFonts w:ascii="Bookman Old Style" w:hAnsi="Bookman Old Style" w:cs="Bookman Old Style"/>
        </w:rPr>
        <w:t>на ………………………………………………………………………</w:t>
      </w:r>
    </w:p>
    <w:p w:rsidR="00B53605" w:rsidRPr="00B73CFD" w:rsidRDefault="00B53605" w:rsidP="00E050CE">
      <w:pPr>
        <w:autoSpaceDE w:val="0"/>
        <w:autoSpaceDN w:val="0"/>
        <w:adjustRightInd w:val="0"/>
        <w:jc w:val="center"/>
        <w:rPr>
          <w:rFonts w:ascii="Bookman Old Style" w:hAnsi="Bookman Old Style" w:cs="Bookman Old Style"/>
        </w:rPr>
      </w:pPr>
      <w:r w:rsidRPr="00B73CFD">
        <w:rPr>
          <w:rFonts w:ascii="Bookman Old Style" w:hAnsi="Bookman Old Style" w:cs="Bookman Old Style"/>
        </w:rPr>
        <w:t>/длъжност/</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на.......................................................................................</w:t>
      </w:r>
      <w:r>
        <w:rPr>
          <w:rFonts w:ascii="Bookman Old Style" w:hAnsi="Bookman Old Style" w:cs="Bookman Old Style"/>
        </w:rPr>
        <w:t>.........................</w:t>
      </w:r>
    </w:p>
    <w:p w:rsidR="00B53605" w:rsidRPr="00B73CFD" w:rsidRDefault="00B53605" w:rsidP="00E050CE">
      <w:pPr>
        <w:autoSpaceDE w:val="0"/>
        <w:autoSpaceDN w:val="0"/>
        <w:adjustRightInd w:val="0"/>
        <w:jc w:val="center"/>
        <w:rPr>
          <w:rFonts w:ascii="Bookman Old Style" w:hAnsi="Bookman Old Style" w:cs="Bookman Old Style"/>
        </w:rPr>
      </w:pPr>
      <w:r w:rsidRPr="00B73CFD">
        <w:rPr>
          <w:rFonts w:ascii="Bookman Old Style" w:hAnsi="Bookman Old Style" w:cs="Bookman Old Style"/>
        </w:rPr>
        <w:t>/фирма на участника/</w:t>
      </w:r>
    </w:p>
    <w:p w:rsidR="00B53605" w:rsidRPr="00B73CFD" w:rsidRDefault="00B53605" w:rsidP="00E050CE">
      <w:pPr>
        <w:autoSpaceDE w:val="0"/>
        <w:autoSpaceDN w:val="0"/>
        <w:adjustRightInd w:val="0"/>
        <w:jc w:val="both"/>
        <w:rPr>
          <w:rFonts w:ascii="Bookman Old Style" w:hAnsi="Bookman Old Style" w:cs="Bookman Old Style"/>
        </w:rPr>
      </w:pPr>
      <w:r w:rsidRPr="00B73CFD">
        <w:rPr>
          <w:rFonts w:ascii="Bookman Old Style" w:hAnsi="Bookman Old Style" w:cs="Bookman Old Style"/>
        </w:rPr>
        <w:t>От името на участника в процедурата за възлагане на открита обществена поръчка с предмет:</w:t>
      </w:r>
      <w:r w:rsidRPr="00B73CFD">
        <w:rPr>
          <w:rFonts w:ascii="Bookman Old Style" w:hAnsi="Bookman Old Style" w:cs="Bookman Old Style"/>
          <w:b/>
          <w:bCs/>
        </w:rPr>
        <w:t xml:space="preserve"> „Изпълнение на СМР на обект: „Преустройство и реконструкция на блок №6 за нуждите  на отделение по трансфузионна хематология при „МБАЛ – Бургас” АД”</w:t>
      </w:r>
      <w:r w:rsidRPr="00B73CFD">
        <w:rPr>
          <w:rFonts w:ascii="Bookman Old Style" w:hAnsi="Bookman Old Style" w:cs="Bookman Old Style"/>
        </w:rPr>
        <w:t>, заявявам/е, че съм/сме извършил/и обстоен оглед на обектите, предмет на настоящата процедура.</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Огледът се извърши в присъствието на:</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 ……</w:t>
      </w:r>
      <w:r>
        <w:rPr>
          <w:rFonts w:ascii="Bookman Old Style" w:hAnsi="Bookman Old Style" w:cs="Bookman Old Style"/>
        </w:rPr>
        <w:t>……………… …………………… ………….. ………. .</w:t>
      </w:r>
      <w:r w:rsidRPr="00B73CFD">
        <w:rPr>
          <w:rFonts w:ascii="Bookman Old Style" w:hAnsi="Bookman Old Style" w:cs="Bookman Old Style"/>
        </w:rPr>
        <w:t xml:space="preserve">, </w:t>
      </w:r>
    </w:p>
    <w:p w:rsidR="00B53605" w:rsidRPr="00B73CFD" w:rsidRDefault="00B53605" w:rsidP="00E050CE">
      <w:pPr>
        <w:autoSpaceDE w:val="0"/>
        <w:autoSpaceDN w:val="0"/>
        <w:adjustRightInd w:val="0"/>
        <w:jc w:val="center"/>
        <w:rPr>
          <w:rFonts w:ascii="Bookman Old Style" w:hAnsi="Bookman Old Style" w:cs="Bookman Old Style"/>
        </w:rPr>
      </w:pPr>
      <w:r w:rsidRPr="00B73CFD">
        <w:rPr>
          <w:rFonts w:ascii="Bookman Old Style" w:hAnsi="Bookman Old Style" w:cs="Bookman Old Style"/>
        </w:rPr>
        <w:t>(трите имена)</w:t>
      </w:r>
    </w:p>
    <w:p w:rsidR="00B53605" w:rsidRPr="00B73CFD" w:rsidRDefault="00B53605" w:rsidP="00E050CE">
      <w:pPr>
        <w:autoSpaceDE w:val="0"/>
        <w:autoSpaceDN w:val="0"/>
        <w:adjustRightInd w:val="0"/>
        <w:rPr>
          <w:rFonts w:ascii="Bookman Old Style" w:hAnsi="Bookman Old Style" w:cs="Bookman Old Style"/>
        </w:rPr>
      </w:pPr>
      <w:r w:rsidRPr="00B73CFD">
        <w:rPr>
          <w:rFonts w:ascii="Bookman Old Style" w:hAnsi="Bookman Old Style" w:cs="Bookman Old Style"/>
        </w:rPr>
        <w:t>оторизаран представител на „МБАЛ – Бургас” АД.</w:t>
      </w:r>
    </w:p>
    <w:p w:rsidR="00B53605" w:rsidRPr="00B73CFD" w:rsidRDefault="00B53605" w:rsidP="00E050CE">
      <w:pPr>
        <w:autoSpaceDE w:val="0"/>
        <w:autoSpaceDN w:val="0"/>
        <w:adjustRightInd w:val="0"/>
        <w:rPr>
          <w:rFonts w:ascii="Bookman Old Style" w:hAnsi="Bookman Old Style" w:cs="Bookman Old Style"/>
        </w:rPr>
      </w:pPr>
    </w:p>
    <w:p w:rsidR="00B53605" w:rsidRPr="00B73CFD" w:rsidRDefault="00B53605" w:rsidP="00E050CE">
      <w:pPr>
        <w:autoSpaceDE w:val="0"/>
        <w:autoSpaceDN w:val="0"/>
        <w:adjustRightInd w:val="0"/>
        <w:jc w:val="both"/>
        <w:rPr>
          <w:rFonts w:ascii="Bookman Old Style" w:hAnsi="Bookman Old Style" w:cs="Bookman Old Style"/>
        </w:rPr>
      </w:pPr>
      <w:r w:rsidRPr="00B73CFD">
        <w:rPr>
          <w:rFonts w:ascii="Bookman Old Style" w:hAnsi="Bookman Old Style" w:cs="Bookman Old Style"/>
        </w:rPr>
        <w:t xml:space="preserve">       Настоящият протокол се подписа в два еднообразни екземпляра - по един за участника и за Възложителя:</w:t>
      </w:r>
    </w:p>
    <w:p w:rsidR="00B53605" w:rsidRPr="00B73CFD" w:rsidRDefault="00B53605" w:rsidP="00E050CE">
      <w:pPr>
        <w:pStyle w:val="NormalWeb"/>
        <w:spacing w:line="240" w:lineRule="exact"/>
        <w:rPr>
          <w:rFonts w:ascii="Bookman Old Style" w:hAnsi="Bookman Old Style" w:cs="Bookman Old Style"/>
        </w:rPr>
      </w:pPr>
      <w:r w:rsidRPr="00B73CFD">
        <w:rPr>
          <w:rFonts w:ascii="Bookman Old Style" w:hAnsi="Bookman Old Style" w:cs="Bookman Old Style"/>
        </w:rPr>
        <w:t xml:space="preserve">                                   З</w:t>
      </w:r>
      <w:r>
        <w:rPr>
          <w:rFonts w:ascii="Bookman Old Style" w:hAnsi="Bookman Old Style" w:cs="Bookman Old Style"/>
        </w:rPr>
        <w:t>а Участника: ……………………………</w:t>
      </w:r>
    </w:p>
    <w:p w:rsidR="00B53605" w:rsidRPr="00B73CFD" w:rsidRDefault="00B53605" w:rsidP="00E050CE">
      <w:pPr>
        <w:pStyle w:val="NormalWeb"/>
        <w:spacing w:line="240" w:lineRule="exact"/>
        <w:jc w:val="center"/>
        <w:rPr>
          <w:rFonts w:ascii="Bookman Old Style" w:hAnsi="Bookman Old Style" w:cs="Bookman Old Style"/>
          <w:lang w:val="en-US"/>
        </w:rPr>
      </w:pPr>
      <w:r>
        <w:rPr>
          <w:rFonts w:ascii="Bookman Old Style" w:hAnsi="Bookman Old Style" w:cs="Bookman Old Style"/>
        </w:rPr>
        <w:t xml:space="preserve">            </w:t>
      </w:r>
      <w:r w:rsidRPr="00B73CFD">
        <w:rPr>
          <w:rFonts w:ascii="Bookman Old Style" w:hAnsi="Bookman Old Style" w:cs="Bookman Old Style"/>
        </w:rPr>
        <w:t>За Възложителя:................................</w:t>
      </w:r>
    </w:p>
    <w:p w:rsidR="00B53605" w:rsidRPr="00B73CFD" w:rsidRDefault="00B53605" w:rsidP="00E050CE">
      <w:pPr>
        <w:pStyle w:val="NormalWeb"/>
        <w:spacing w:line="240" w:lineRule="exact"/>
        <w:jc w:val="center"/>
        <w:rPr>
          <w:rFonts w:ascii="Bookman Old Style" w:hAnsi="Bookman Old Style" w:cs="Bookman Old Style"/>
          <w:lang w:val="en-US"/>
        </w:rPr>
      </w:pPr>
    </w:p>
    <w:p w:rsidR="00B53605" w:rsidRPr="00B73CFD" w:rsidRDefault="00B53605" w:rsidP="00E050CE">
      <w:pPr>
        <w:pStyle w:val="NormalWeb"/>
        <w:spacing w:line="240" w:lineRule="exact"/>
        <w:jc w:val="cente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050CE">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pPr>
    </w:p>
    <w:p w:rsidR="00B53605" w:rsidRPr="00B73CFD" w:rsidRDefault="00B53605" w:rsidP="00ED1929">
      <w:pPr>
        <w:rPr>
          <w:rFonts w:ascii="Bookman Old Style" w:hAnsi="Bookman Old Style" w:cs="Bookman Old Style"/>
        </w:rPr>
        <w:sectPr w:rsidR="00B53605" w:rsidRPr="00B73CFD" w:rsidSect="00E050CE">
          <w:type w:val="nextColumn"/>
          <w:pgSz w:w="11907" w:h="16840"/>
          <w:pgMar w:top="1134" w:right="1287" w:bottom="1134" w:left="567" w:header="0" w:footer="6" w:gutter="1134"/>
          <w:paperSrc w:first="7" w:other="7"/>
          <w:pgNumType w:fmt="numberInDash" w:start="1"/>
          <w:cols w:space="708"/>
        </w:sect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1427BB">
      <w:pPr>
        <w:rPr>
          <w:rFonts w:ascii="Bookman Old Style" w:hAnsi="Bookman Old Style" w:cs="Bookman Old Style"/>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B73CFD" w:rsidRDefault="00B53605" w:rsidP="00D0419B">
      <w:pPr>
        <w:jc w:val="both"/>
        <w:rPr>
          <w:rFonts w:ascii="Bookman Old Style" w:hAnsi="Bookman Old Style" w:cs="Bookman Old Style"/>
          <w:sz w:val="26"/>
          <w:szCs w:val="26"/>
          <w:lang w:val="en-US"/>
        </w:rPr>
      </w:pPr>
    </w:p>
    <w:p w:rsidR="00B53605" w:rsidRPr="00ED1929" w:rsidRDefault="00B53605" w:rsidP="00D0419B">
      <w:pPr>
        <w:rPr>
          <w:rFonts w:ascii="Bookman Old Style" w:hAnsi="Bookman Old Style" w:cs="Bookman Old Style"/>
          <w:sz w:val="26"/>
          <w:szCs w:val="26"/>
        </w:rPr>
        <w:sectPr w:rsidR="00B53605" w:rsidRPr="00ED1929">
          <w:type w:val="nextColumn"/>
          <w:pgSz w:w="11906" w:h="16838"/>
          <w:pgMar w:top="1412" w:right="1412" w:bottom="1412" w:left="1412" w:header="709" w:footer="709" w:gutter="0"/>
          <w:cols w:space="708"/>
        </w:sectPr>
      </w:pPr>
    </w:p>
    <w:p w:rsidR="00B53605" w:rsidRPr="00B73CFD" w:rsidRDefault="00B53605" w:rsidP="00D0419B">
      <w:pPr>
        <w:rPr>
          <w:rFonts w:ascii="Bookman Old Style" w:hAnsi="Bookman Old Style" w:cs="Bookman Old Style"/>
        </w:rPr>
        <w:sectPr w:rsidR="00B53605" w:rsidRPr="00B73CFD">
          <w:type w:val="nextColumn"/>
          <w:pgSz w:w="11907" w:h="16840"/>
          <w:pgMar w:top="1134" w:right="1418" w:bottom="1134" w:left="567" w:header="0" w:footer="6" w:gutter="1134"/>
          <w:paperSrc w:first="7" w:other="7"/>
          <w:pgNumType w:fmt="numberInDash" w:start="1"/>
          <w:cols w:space="708"/>
        </w:sectPr>
      </w:pPr>
    </w:p>
    <w:p w:rsidR="00B53605" w:rsidRPr="00B73CFD" w:rsidRDefault="00B53605" w:rsidP="00E050CE">
      <w:pPr>
        <w:jc w:val="right"/>
      </w:pPr>
    </w:p>
    <w:sectPr w:rsidR="00B53605" w:rsidRPr="00B73CFD" w:rsidSect="00250A44">
      <w:footerReference w:type="default" r:id="rId8"/>
      <w:pgSz w:w="11906" w:h="16838"/>
      <w:pgMar w:top="1080" w:right="926" w:bottom="107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605" w:rsidRDefault="00B53605" w:rsidP="00AF1066">
      <w:r>
        <w:separator/>
      </w:r>
    </w:p>
  </w:endnote>
  <w:endnote w:type="continuationSeparator" w:id="0">
    <w:p w:rsidR="00B53605" w:rsidRDefault="00B53605" w:rsidP="00AF1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50602020203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Italic">
    <w:altName w:val="Arial Unicode MS"/>
    <w:panose1 w:val="00000000000000000000"/>
    <w:charset w:val="80"/>
    <w:family w:val="auto"/>
    <w:notTrueType/>
    <w:pitch w:val="default"/>
    <w:sig w:usb0="00000001" w:usb1="08070000" w:usb2="00000010" w:usb3="00000000" w:csb0="00020000" w:csb1="00000000"/>
  </w:font>
  <w:font w:name="Cambria-Italic Cyr">
    <w:altName w:val="Times New Roman"/>
    <w:panose1 w:val="00000000000000000000"/>
    <w:charset w:val="CC"/>
    <w:family w:val="auto"/>
    <w:notTrueType/>
    <w:pitch w:val="default"/>
    <w:sig w:usb0="00000201" w:usb1="00000000" w:usb2="00000000" w:usb3="00000000" w:csb0="00000004" w:csb1="00000000"/>
  </w:font>
  <w:font w:name="Cambria-BoldItalic">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605" w:rsidRDefault="00B53605" w:rsidP="00250A44">
    <w:pPr>
      <w:autoSpaceDE w:val="0"/>
      <w:autoSpaceDN w:val="0"/>
      <w:adjustRightInd w:val="0"/>
      <w:rPr>
        <w:rFonts w:ascii="Cambria-Italic Cyr" w:hAnsi="Cambria-Italic Cyr" w:cs="Cambria-Italic Cyr"/>
        <w:i/>
        <w:iCs/>
        <w:sz w:val="16"/>
        <w:szCs w:val="16"/>
      </w:rPr>
    </w:pPr>
    <w:r>
      <w:rPr>
        <w:rFonts w:ascii="Cambria-Italic" w:hAnsi="Cambria-Italic" w:cs="Arial Unicode MS" w:hint="eastAsia"/>
        <w:i/>
        <w:iCs/>
        <w:sz w:val="16"/>
        <w:szCs w:val="16"/>
      </w:rPr>
      <w:t>Този</w:t>
    </w:r>
    <w:r>
      <w:rPr>
        <w:rFonts w:ascii="Cambria-Italic Cyr" w:hAnsi="Cambria-Italic Cyr" w:cs="Cambria-Italic Cyr"/>
        <w:i/>
        <w:iCs/>
        <w:sz w:val="16"/>
        <w:szCs w:val="16"/>
      </w:rPr>
      <w:t xml:space="preserve"> документ е създаден в рамките на договор № ESF 2303-02-02008/19.06.2013г. в изпълнение на проект „Повишаване на ефективността на организацията на труда и здравословните и безопасни условия на труд в „МБАЛ-Бургас” АД”, по схема за</w:t>
    </w:r>
  </w:p>
  <w:p w:rsidR="00B53605" w:rsidRDefault="00B53605" w:rsidP="00250A44">
    <w:pPr>
      <w:autoSpaceDE w:val="0"/>
      <w:autoSpaceDN w:val="0"/>
      <w:adjustRightInd w:val="0"/>
      <w:rPr>
        <w:rFonts w:ascii="Cambria-Italic Cyr" w:hAnsi="Cambria-Italic Cyr" w:cs="Cambria-Italic Cyr"/>
        <w:i/>
        <w:iCs/>
        <w:sz w:val="16"/>
        <w:szCs w:val="16"/>
      </w:rPr>
    </w:pPr>
    <w:r>
      <w:rPr>
        <w:rFonts w:ascii="Cambria-Italic" w:hAnsi="Cambria-Italic" w:cs="Arial Unicode MS" w:hint="eastAsia"/>
        <w:i/>
        <w:iCs/>
        <w:sz w:val="16"/>
        <w:szCs w:val="16"/>
      </w:rPr>
      <w:t>предоставяне</w:t>
    </w:r>
    <w:r>
      <w:rPr>
        <w:rFonts w:ascii="Cambria-Italic Cyr" w:hAnsi="Cambria-Italic Cyr" w:cs="Cambria-Italic Cyr"/>
        <w:i/>
        <w:iCs/>
        <w:sz w:val="16"/>
        <w:szCs w:val="16"/>
      </w:rPr>
      <w:t xml:space="preserve"> на безвъзмездна финансова помощ BG 051 PO 001-2.3.03 „Безоп</w:t>
    </w:r>
    <w:r>
      <w:rPr>
        <w:rFonts w:ascii="Cambria-Italic" w:hAnsi="Cambria-Italic" w:cs="Arial Unicode MS" w:hint="eastAsia"/>
        <w:i/>
        <w:iCs/>
        <w:sz w:val="16"/>
        <w:szCs w:val="16"/>
      </w:rPr>
      <w:t>асен</w:t>
    </w:r>
    <w:r>
      <w:rPr>
        <w:rFonts w:ascii="Cambria-Italic Cyr" w:hAnsi="Cambria-Italic Cyr" w:cs="Cambria-Italic Cyr"/>
        <w:i/>
        <w:iCs/>
        <w:sz w:val="16"/>
        <w:szCs w:val="16"/>
      </w:rPr>
      <w:t xml:space="preserve"> труд”,приоритетна ос 2: Повишаване на производителността и адаптивността на заетите; Основна област на интервенция: 2.3. Подобряване условията на труд на работното място, осъществяван с финансовата подкрепа на Оперативна програма „Развитие на човешки</w:t>
    </w:r>
    <w:r>
      <w:rPr>
        <w:rFonts w:ascii="Cambria-Italic" w:hAnsi="Cambria-Italic" w:cs="Arial Unicode MS" w:hint="eastAsia"/>
        <w:i/>
        <w:iCs/>
        <w:sz w:val="16"/>
        <w:szCs w:val="16"/>
      </w:rPr>
      <w:t>те</w:t>
    </w:r>
    <w:r>
      <w:rPr>
        <w:rFonts w:ascii="Cambria-Italic Cyr" w:hAnsi="Cambria-Italic Cyr" w:cs="Cambria-Italic Cyr"/>
        <w:i/>
        <w:iCs/>
        <w:sz w:val="16"/>
        <w:szCs w:val="16"/>
      </w:rPr>
      <w:t xml:space="preserve"> ресурси”, съфинансирана от Европейския социален фонд 2007-2013 на Европейски</w:t>
    </w:r>
    <w:r>
      <w:rPr>
        <w:rFonts w:ascii="Cambria-Italic" w:hAnsi="Cambria-Italic" w:cs="Arial Unicode MS" w:hint="eastAsia"/>
        <w:i/>
        <w:iCs/>
        <w:sz w:val="16"/>
        <w:szCs w:val="16"/>
      </w:rPr>
      <w:t>я</w:t>
    </w:r>
    <w:r>
      <w:rPr>
        <w:rFonts w:ascii="Cambria-Italic Cyr" w:hAnsi="Cambria-Italic Cyr" w:cs="Cambria-Italic Cyr"/>
        <w:i/>
        <w:iCs/>
        <w:sz w:val="16"/>
        <w:szCs w:val="16"/>
      </w:rPr>
      <w:t xml:space="preserve"> съюз. Цялата отговорност за съдържанието на публикацията се носи</w:t>
    </w:r>
  </w:p>
  <w:p w:rsidR="00B53605" w:rsidRDefault="00B53605" w:rsidP="00250A44">
    <w:pPr>
      <w:autoSpaceDE w:val="0"/>
      <w:autoSpaceDN w:val="0"/>
      <w:adjustRightInd w:val="0"/>
      <w:rPr>
        <w:rFonts w:ascii="Cambria-Italic Cyr" w:hAnsi="Cambria-Italic Cyr" w:cs="Cambria-Italic Cyr"/>
        <w:i/>
        <w:iCs/>
        <w:sz w:val="16"/>
        <w:szCs w:val="16"/>
      </w:rPr>
    </w:pPr>
    <w:r>
      <w:rPr>
        <w:rFonts w:ascii="Cambria-Italic" w:hAnsi="Cambria-Italic" w:cs="Arial Unicode MS" w:hint="eastAsia"/>
        <w:i/>
        <w:iCs/>
        <w:sz w:val="16"/>
        <w:szCs w:val="16"/>
      </w:rPr>
      <w:t>от</w:t>
    </w:r>
    <w:r>
      <w:rPr>
        <w:rFonts w:ascii="Cambria-Italic Cyr" w:hAnsi="Cambria-Italic Cyr" w:cs="Cambria-Italic Cyr"/>
        <w:i/>
        <w:iCs/>
        <w:sz w:val="16"/>
        <w:szCs w:val="16"/>
      </w:rPr>
      <w:t xml:space="preserve"> „МБАЛ-Бургас”АД – гр. Габрово и при никакви обстоятелства не може да се счита, че този документ</w:t>
    </w:r>
  </w:p>
  <w:p w:rsidR="00B53605" w:rsidRDefault="00B53605" w:rsidP="00250A44">
    <w:pPr>
      <w:autoSpaceDE w:val="0"/>
      <w:autoSpaceDN w:val="0"/>
      <w:adjustRightInd w:val="0"/>
      <w:rPr>
        <w:rFonts w:ascii="Cambria-Italic Cyr" w:hAnsi="Cambria-Italic Cyr" w:cs="Cambria-Italic Cyr"/>
        <w:i/>
        <w:iCs/>
        <w:sz w:val="16"/>
        <w:szCs w:val="16"/>
      </w:rPr>
    </w:pPr>
    <w:r>
      <w:rPr>
        <w:rFonts w:ascii="Cambria-Italic" w:hAnsi="Cambria-Italic" w:cs="Arial Unicode MS" w:hint="eastAsia"/>
        <w:i/>
        <w:iCs/>
        <w:sz w:val="16"/>
        <w:szCs w:val="16"/>
      </w:rPr>
      <w:t>отразява</w:t>
    </w:r>
    <w:r>
      <w:rPr>
        <w:rFonts w:ascii="Cambria-Italic" w:hAnsi="Cambria-Italic" w:cs="Cambria-Italic"/>
        <w:i/>
        <w:iCs/>
        <w:sz w:val="16"/>
        <w:szCs w:val="16"/>
      </w:rPr>
      <w:t xml:space="preserve"> </w:t>
    </w:r>
    <w:r>
      <w:rPr>
        <w:rFonts w:ascii="Cambria-Italic" w:hAnsi="Cambria-Italic" w:cs="Arial Unicode MS" w:hint="eastAsia"/>
        <w:i/>
        <w:iCs/>
        <w:sz w:val="16"/>
        <w:szCs w:val="16"/>
      </w:rPr>
      <w:t>официалното</w:t>
    </w:r>
    <w:r>
      <w:rPr>
        <w:rFonts w:ascii="Cambria-Italic Cyr" w:hAnsi="Cambria-Italic Cyr" w:cs="Cambria-Italic Cyr"/>
        <w:i/>
        <w:iCs/>
        <w:sz w:val="16"/>
        <w:szCs w:val="16"/>
      </w:rPr>
      <w:t xml:space="preserve"> становище на Европейския съюз и Договарящия орган.</w:t>
    </w:r>
  </w:p>
  <w:p w:rsidR="00B53605" w:rsidRPr="00086332" w:rsidRDefault="00B53605" w:rsidP="00250A44">
    <w:pPr>
      <w:pStyle w:val="Footer"/>
      <w:ind w:right="360"/>
      <w:jc w:val="right"/>
      <w:rPr>
        <w:sz w:val="20"/>
        <w:szCs w:val="20"/>
        <w:lang w:val="bg-BG"/>
      </w:rPr>
    </w:pPr>
    <w:r>
      <w:rPr>
        <w:rFonts w:ascii="Cambria-BoldItalic" w:hAnsi="Cambria-BoldItalic" w:cs="Cambria-BoldItalic"/>
        <w:b/>
        <w:bCs/>
        <w:i/>
        <w:iCs/>
        <w:sz w:val="16"/>
        <w:szCs w:val="16"/>
        <w:lang w:eastAsia="bg-BG"/>
      </w:rPr>
      <w:t>Инвестира във вашето бъдеще!</w:t>
    </w:r>
    <w:r>
      <w:rPr>
        <w:rFonts w:ascii="Cambria-BoldItalic" w:hAnsi="Cambria-BoldItalic" w:cs="Cambria-BoldItalic"/>
        <w:b/>
        <w:bCs/>
        <w:i/>
        <w:iCs/>
        <w:sz w:val="16"/>
        <w:szCs w:val="16"/>
        <w:lang w:val="bg-BG" w:eastAsia="bg-BG"/>
      </w:rPr>
      <w:tab/>
    </w:r>
    <w:r w:rsidRPr="00086332">
      <w:rPr>
        <w:sz w:val="20"/>
        <w:szCs w:val="20"/>
        <w:lang w:val="bg-BG"/>
      </w:rPr>
      <w:t xml:space="preserve">Страница </w:t>
    </w:r>
    <w:r w:rsidRPr="00086332">
      <w:rPr>
        <w:rStyle w:val="PageNumber"/>
        <w:sz w:val="20"/>
        <w:szCs w:val="20"/>
      </w:rPr>
      <w:fldChar w:fldCharType="begin"/>
    </w:r>
    <w:r w:rsidRPr="00086332">
      <w:rPr>
        <w:rStyle w:val="PageNumber"/>
        <w:sz w:val="20"/>
        <w:szCs w:val="20"/>
      </w:rPr>
      <w:instrText xml:space="preserve"> PAGE </w:instrText>
    </w:r>
    <w:r w:rsidRPr="00086332">
      <w:rPr>
        <w:rStyle w:val="PageNumber"/>
        <w:sz w:val="20"/>
        <w:szCs w:val="20"/>
      </w:rPr>
      <w:fldChar w:fldCharType="separate"/>
    </w:r>
    <w:r>
      <w:rPr>
        <w:rStyle w:val="PageNumber"/>
        <w:noProof/>
        <w:sz w:val="20"/>
        <w:szCs w:val="20"/>
      </w:rPr>
      <w:t>2</w:t>
    </w:r>
    <w:r w:rsidRPr="00086332">
      <w:rPr>
        <w:rStyle w:val="PageNumber"/>
        <w:sz w:val="20"/>
        <w:szCs w:val="20"/>
      </w:rPr>
      <w:fldChar w:fldCharType="end"/>
    </w:r>
    <w:r w:rsidRPr="00086332">
      <w:rPr>
        <w:rStyle w:val="PageNumber"/>
        <w:sz w:val="20"/>
        <w:szCs w:val="20"/>
        <w:lang w:val="bg-BG"/>
      </w:rPr>
      <w:t xml:space="preserve"> / </w:t>
    </w:r>
    <w:r w:rsidRPr="00086332">
      <w:rPr>
        <w:rStyle w:val="PageNumber"/>
        <w:sz w:val="20"/>
        <w:szCs w:val="20"/>
      </w:rPr>
      <w:fldChar w:fldCharType="begin"/>
    </w:r>
    <w:r w:rsidRPr="00086332">
      <w:rPr>
        <w:rStyle w:val="PageNumber"/>
        <w:sz w:val="20"/>
        <w:szCs w:val="20"/>
      </w:rPr>
      <w:instrText xml:space="preserve"> NUMPAGES </w:instrText>
    </w:r>
    <w:r w:rsidRPr="00086332">
      <w:rPr>
        <w:rStyle w:val="PageNumber"/>
        <w:sz w:val="20"/>
        <w:szCs w:val="20"/>
      </w:rPr>
      <w:fldChar w:fldCharType="separate"/>
    </w:r>
    <w:r>
      <w:rPr>
        <w:rStyle w:val="PageNumber"/>
        <w:noProof/>
        <w:sz w:val="20"/>
        <w:szCs w:val="20"/>
      </w:rPr>
      <w:t>86</w:t>
    </w:r>
    <w:r w:rsidRPr="00086332">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605" w:rsidRDefault="00B53605" w:rsidP="00AF1066">
      <w:r>
        <w:separator/>
      </w:r>
    </w:p>
  </w:footnote>
  <w:footnote w:type="continuationSeparator" w:id="0">
    <w:p w:rsidR="00B53605" w:rsidRDefault="00B53605" w:rsidP="00AF1066">
      <w:r>
        <w:continuationSeparator/>
      </w:r>
    </w:p>
  </w:footnote>
  <w:footnote w:id="1">
    <w:p w:rsidR="00B53605" w:rsidRDefault="00B53605" w:rsidP="00D0419B">
      <w:pPr>
        <w:jc w:val="both"/>
        <w:rPr>
          <w:sz w:val="16"/>
          <w:szCs w:val="16"/>
        </w:rPr>
      </w:pPr>
      <w:r>
        <w:rPr>
          <w:sz w:val="16"/>
          <w:szCs w:val="16"/>
        </w:rPr>
        <w:footnoteRef/>
      </w:r>
      <w:r>
        <w:rPr>
          <w:sz w:val="16"/>
          <w:szCs w:val="16"/>
        </w:rPr>
        <w:t xml:space="preserve"> Съгласно §1, т. 16а от ДР на ЗОП "Официален превод" е превод, извършен от преводач, който има сключен договор с Министерството на външните работи за извършване на официални преводи.</w:t>
      </w:r>
    </w:p>
    <w:p w:rsidR="00B53605" w:rsidRDefault="00B53605" w:rsidP="00D0419B">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cs="Wingdings"/>
      </w:rPr>
    </w:lvl>
  </w:abstractNum>
  <w:abstractNum w:abstractNumId="3">
    <w:nsid w:val="00000005"/>
    <w:multiLevelType w:val="singleLevel"/>
    <w:tmpl w:val="00000005"/>
    <w:name w:val="WW8Num5"/>
    <w:lvl w:ilvl="0">
      <w:start w:val="1"/>
      <w:numFmt w:val="bullet"/>
      <w:lvlText w:val=""/>
      <w:lvlJc w:val="left"/>
      <w:pPr>
        <w:tabs>
          <w:tab w:val="num" w:pos="1260"/>
        </w:tabs>
        <w:ind w:left="1260" w:hanging="360"/>
      </w:pPr>
      <w:rPr>
        <w:rFonts w:ascii="Wingdings" w:hAnsi="Wingdings" w:cs="Wingdings"/>
        <w:b/>
        <w:bCs/>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Symbol" w:hAnsi="Symbol" w:cs="Symbol"/>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nsid w:val="00000007"/>
    <w:multiLevelType w:val="multilevel"/>
    <w:tmpl w:val="00000007"/>
    <w:name w:val="WW8Num7"/>
    <w:lvl w:ilvl="0">
      <w:start w:val="1"/>
      <w:numFmt w:val="bullet"/>
      <w:lvlText w:val=""/>
      <w:lvlJc w:val="left"/>
      <w:pPr>
        <w:tabs>
          <w:tab w:val="num" w:pos="0"/>
        </w:tabs>
        <w:ind w:left="360" w:hanging="360"/>
      </w:pPr>
      <w:rPr>
        <w:rFonts w:ascii="Wingdings" w:hAnsi="Wingdings" w:cs="Wingdings"/>
      </w:rPr>
    </w:lvl>
    <w:lvl w:ilvl="1">
      <w:start w:val="1"/>
      <w:numFmt w:val="bullet"/>
      <w:lvlText w:val=""/>
      <w:lvlJc w:val="left"/>
      <w:pPr>
        <w:tabs>
          <w:tab w:val="num" w:pos="0"/>
        </w:tabs>
        <w:ind w:left="720" w:hanging="360"/>
      </w:pPr>
      <w:rPr>
        <w:rFonts w:ascii="Wingdings" w:hAnsi="Wingdings" w:cs="Wingdings"/>
      </w:rPr>
    </w:lvl>
    <w:lvl w:ilvl="2">
      <w:start w:val="1"/>
      <w:numFmt w:val="bullet"/>
      <w:lvlText w:val=""/>
      <w:lvlJc w:val="left"/>
      <w:pPr>
        <w:tabs>
          <w:tab w:val="num" w:pos="0"/>
        </w:tabs>
        <w:ind w:left="1080" w:hanging="360"/>
      </w:pPr>
      <w:rPr>
        <w:rFonts w:ascii="Wingdings" w:hAnsi="Wingdings" w:cs="Wingdings"/>
      </w:rPr>
    </w:lvl>
    <w:lvl w:ilvl="3">
      <w:start w:val="1"/>
      <w:numFmt w:val="bullet"/>
      <w:lvlText w:val=""/>
      <w:lvlJc w:val="left"/>
      <w:pPr>
        <w:tabs>
          <w:tab w:val="num" w:pos="0"/>
        </w:tabs>
        <w:ind w:left="1440" w:hanging="360"/>
      </w:pPr>
      <w:rPr>
        <w:rFonts w:ascii="Symbol" w:hAnsi="Symbol" w:cs="Symbol"/>
      </w:rPr>
    </w:lvl>
    <w:lvl w:ilvl="4">
      <w:start w:val="1"/>
      <w:numFmt w:val="bullet"/>
      <w:lvlText w:val=""/>
      <w:lvlJc w:val="left"/>
      <w:pPr>
        <w:tabs>
          <w:tab w:val="num" w:pos="0"/>
        </w:tabs>
        <w:ind w:left="1800" w:hanging="360"/>
      </w:pPr>
      <w:rPr>
        <w:rFonts w:ascii="Symbol" w:hAnsi="Symbol" w:cs="Symbol"/>
      </w:rPr>
    </w:lvl>
    <w:lvl w:ilvl="5">
      <w:start w:val="1"/>
      <w:numFmt w:val="bullet"/>
      <w:lvlText w:val=""/>
      <w:lvlJc w:val="left"/>
      <w:pPr>
        <w:tabs>
          <w:tab w:val="num" w:pos="0"/>
        </w:tabs>
        <w:ind w:left="2160" w:hanging="360"/>
      </w:pPr>
      <w:rPr>
        <w:rFonts w:ascii="Wingdings" w:hAnsi="Wingdings" w:cs="Wingdings"/>
      </w:rPr>
    </w:lvl>
    <w:lvl w:ilvl="6">
      <w:start w:val="1"/>
      <w:numFmt w:val="bullet"/>
      <w:lvlText w:val=""/>
      <w:lvlJc w:val="left"/>
      <w:pPr>
        <w:tabs>
          <w:tab w:val="num" w:pos="0"/>
        </w:tabs>
        <w:ind w:left="2520" w:hanging="360"/>
      </w:pPr>
      <w:rPr>
        <w:rFonts w:ascii="Wingdings" w:hAnsi="Wingdings" w:cs="Wingdings"/>
      </w:rPr>
    </w:lvl>
    <w:lvl w:ilvl="7">
      <w:start w:val="1"/>
      <w:numFmt w:val="bullet"/>
      <w:lvlText w:val=""/>
      <w:lvlJc w:val="left"/>
      <w:pPr>
        <w:tabs>
          <w:tab w:val="num" w:pos="0"/>
        </w:tabs>
        <w:ind w:left="2880" w:hanging="360"/>
      </w:pPr>
      <w:rPr>
        <w:rFonts w:ascii="Symbol" w:hAnsi="Symbol" w:cs="Symbol"/>
      </w:rPr>
    </w:lvl>
    <w:lvl w:ilvl="8">
      <w:start w:val="1"/>
      <w:numFmt w:val="bullet"/>
      <w:lvlText w:val=""/>
      <w:lvlJc w:val="left"/>
      <w:pPr>
        <w:tabs>
          <w:tab w:val="num" w:pos="0"/>
        </w:tabs>
        <w:ind w:left="3240" w:hanging="360"/>
      </w:pPr>
      <w:rPr>
        <w:rFonts w:ascii="Symbol" w:hAnsi="Symbol" w:cs="Symbol"/>
      </w:rPr>
    </w:lvl>
  </w:abstractNum>
  <w:abstractNum w:abstractNumId="6">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7">
    <w:nsid w:val="0000000D"/>
    <w:multiLevelType w:val="singleLevel"/>
    <w:tmpl w:val="0000000D"/>
    <w:name w:val="WW8Num13"/>
    <w:lvl w:ilvl="0">
      <w:start w:val="1"/>
      <w:numFmt w:val="bullet"/>
      <w:lvlText w:val=""/>
      <w:lvlJc w:val="left"/>
      <w:pPr>
        <w:tabs>
          <w:tab w:val="num" w:pos="2160"/>
        </w:tabs>
        <w:ind w:left="2160" w:hanging="360"/>
      </w:pPr>
      <w:rPr>
        <w:rFonts w:ascii="Wingdings" w:hAnsi="Wingdings" w:cs="Wingdings"/>
        <w:b/>
        <w:bCs/>
      </w:rPr>
    </w:lvl>
  </w:abstractNum>
  <w:abstractNum w:abstractNumId="8">
    <w:nsid w:val="0000000F"/>
    <w:multiLevelType w:val="singleLevel"/>
    <w:tmpl w:val="0000000F"/>
    <w:name w:val="WW8Num15"/>
    <w:lvl w:ilvl="0">
      <w:start w:val="1"/>
      <w:numFmt w:val="bullet"/>
      <w:lvlText w:val=""/>
      <w:lvlJc w:val="left"/>
      <w:pPr>
        <w:tabs>
          <w:tab w:val="num" w:pos="360"/>
        </w:tabs>
        <w:ind w:left="360" w:hanging="360"/>
      </w:pPr>
      <w:rPr>
        <w:rFonts w:ascii="Symbol" w:hAnsi="Symbol" w:cs="Symbol"/>
        <w:b/>
        <w:bCs/>
      </w:rPr>
    </w:lvl>
  </w:abstractNum>
  <w:abstractNum w:abstractNumId="9">
    <w:nsid w:val="00000011"/>
    <w:multiLevelType w:val="singleLevel"/>
    <w:tmpl w:val="00000011"/>
    <w:name w:val="WW8Num17"/>
    <w:lvl w:ilvl="0">
      <w:start w:val="1"/>
      <w:numFmt w:val="bullet"/>
      <w:lvlText w:val=""/>
      <w:lvlJc w:val="left"/>
      <w:pPr>
        <w:tabs>
          <w:tab w:val="num" w:pos="1428"/>
        </w:tabs>
        <w:ind w:left="1428" w:hanging="360"/>
      </w:pPr>
      <w:rPr>
        <w:rFonts w:ascii="Symbol" w:hAnsi="Symbol" w:cs="Symbol"/>
        <w:b/>
        <w:bCs/>
      </w:rPr>
    </w:lvl>
  </w:abstractNum>
  <w:abstractNum w:abstractNumId="10">
    <w:nsid w:val="00000012"/>
    <w:multiLevelType w:val="singleLevel"/>
    <w:tmpl w:val="00000012"/>
    <w:name w:val="WW8Num19"/>
    <w:lvl w:ilvl="0">
      <w:start w:val="1"/>
      <w:numFmt w:val="bullet"/>
      <w:lvlText w:val=""/>
      <w:lvlJc w:val="left"/>
      <w:pPr>
        <w:tabs>
          <w:tab w:val="num" w:pos="1080"/>
        </w:tabs>
        <w:ind w:left="1080" w:hanging="360"/>
      </w:pPr>
      <w:rPr>
        <w:rFonts w:ascii="Wingdings" w:hAnsi="Wingdings" w:cs="Wingdings"/>
      </w:rPr>
    </w:lvl>
  </w:abstractNum>
  <w:abstractNum w:abstractNumId="11">
    <w:nsid w:val="0000001B"/>
    <w:multiLevelType w:val="multilevel"/>
    <w:tmpl w:val="0000001B"/>
    <w:name w:val="WW8Num2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2AA5DC7"/>
    <w:multiLevelType w:val="singleLevel"/>
    <w:tmpl w:val="ED3E2628"/>
    <w:lvl w:ilvl="0">
      <w:start w:val="3"/>
      <w:numFmt w:val="upperRoman"/>
      <w:lvlText w:val="%1."/>
      <w:legacy w:legacy="1" w:legacySpace="0" w:legacyIndent="288"/>
      <w:lvlJc w:val="left"/>
      <w:rPr>
        <w:rFonts w:ascii="Arial" w:hAnsi="Arial" w:cs="Arial" w:hint="default"/>
      </w:rPr>
    </w:lvl>
  </w:abstractNum>
  <w:abstractNum w:abstractNumId="13">
    <w:nsid w:val="02C60B59"/>
    <w:multiLevelType w:val="hybridMultilevel"/>
    <w:tmpl w:val="06402006"/>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4">
    <w:nsid w:val="0AF16E92"/>
    <w:multiLevelType w:val="hybridMultilevel"/>
    <w:tmpl w:val="1BD4FB96"/>
    <w:lvl w:ilvl="0" w:tplc="D13EF3BC">
      <w:start w:val="4"/>
      <w:numFmt w:val="decimal"/>
      <w:lvlText w:val="%1."/>
      <w:lvlJc w:val="left"/>
      <w:pPr>
        <w:tabs>
          <w:tab w:val="num" w:pos="1065"/>
        </w:tabs>
        <w:ind w:left="1065" w:hanging="705"/>
      </w:pPr>
      <w:rPr>
        <w:rFonts w:hint="default"/>
        <w:b/>
        <w:bCs/>
      </w:rPr>
    </w:lvl>
    <w:lvl w:ilvl="1" w:tplc="04020003">
      <w:start w:val="1"/>
      <w:numFmt w:val="lowerLetter"/>
      <w:lvlText w:val="%2."/>
      <w:lvlJc w:val="left"/>
      <w:pPr>
        <w:tabs>
          <w:tab w:val="num" w:pos="1440"/>
        </w:tabs>
        <w:ind w:left="1440" w:hanging="360"/>
      </w:pPr>
    </w:lvl>
    <w:lvl w:ilvl="2" w:tplc="9E86275C">
      <w:start w:val="1"/>
      <w:numFmt w:val="lowerRoman"/>
      <w:lvlText w:val="%3."/>
      <w:lvlJc w:val="right"/>
      <w:pPr>
        <w:tabs>
          <w:tab w:val="num" w:pos="2160"/>
        </w:tabs>
        <w:ind w:left="2160" w:hanging="180"/>
      </w:pPr>
    </w:lvl>
    <w:lvl w:ilvl="3" w:tplc="0402000B">
      <w:start w:val="1"/>
      <w:numFmt w:val="decimal"/>
      <w:lvlText w:val="%4."/>
      <w:lvlJc w:val="left"/>
      <w:pPr>
        <w:tabs>
          <w:tab w:val="num" w:pos="2880"/>
        </w:tabs>
        <w:ind w:left="2880" w:hanging="360"/>
      </w:pPr>
    </w:lvl>
    <w:lvl w:ilvl="4" w:tplc="04020003">
      <w:start w:val="1"/>
      <w:numFmt w:val="lowerLetter"/>
      <w:lvlText w:val="%5."/>
      <w:lvlJc w:val="left"/>
      <w:pPr>
        <w:tabs>
          <w:tab w:val="num" w:pos="3600"/>
        </w:tabs>
        <w:ind w:left="3600" w:hanging="360"/>
      </w:pPr>
    </w:lvl>
    <w:lvl w:ilvl="5" w:tplc="04020005">
      <w:start w:val="1"/>
      <w:numFmt w:val="lowerRoman"/>
      <w:lvlText w:val="%6."/>
      <w:lvlJc w:val="right"/>
      <w:pPr>
        <w:tabs>
          <w:tab w:val="num" w:pos="4320"/>
        </w:tabs>
        <w:ind w:left="4320" w:hanging="180"/>
      </w:pPr>
    </w:lvl>
    <w:lvl w:ilvl="6" w:tplc="04020001">
      <w:start w:val="1"/>
      <w:numFmt w:val="decimal"/>
      <w:lvlText w:val="%7."/>
      <w:lvlJc w:val="left"/>
      <w:pPr>
        <w:tabs>
          <w:tab w:val="num" w:pos="5040"/>
        </w:tabs>
        <w:ind w:left="5040" w:hanging="360"/>
      </w:pPr>
    </w:lvl>
    <w:lvl w:ilvl="7" w:tplc="04020003">
      <w:start w:val="1"/>
      <w:numFmt w:val="lowerLetter"/>
      <w:lvlText w:val="%8."/>
      <w:lvlJc w:val="left"/>
      <w:pPr>
        <w:tabs>
          <w:tab w:val="num" w:pos="5760"/>
        </w:tabs>
        <w:ind w:left="5760" w:hanging="360"/>
      </w:pPr>
    </w:lvl>
    <w:lvl w:ilvl="8" w:tplc="04020005">
      <w:start w:val="1"/>
      <w:numFmt w:val="lowerRoman"/>
      <w:lvlText w:val="%9."/>
      <w:lvlJc w:val="right"/>
      <w:pPr>
        <w:tabs>
          <w:tab w:val="num" w:pos="6480"/>
        </w:tabs>
        <w:ind w:left="6480" w:hanging="180"/>
      </w:pPr>
    </w:lvl>
  </w:abstractNum>
  <w:abstractNum w:abstractNumId="15">
    <w:nsid w:val="0C123E4C"/>
    <w:multiLevelType w:val="singleLevel"/>
    <w:tmpl w:val="30546B58"/>
    <w:lvl w:ilvl="0">
      <w:start w:val="3"/>
      <w:numFmt w:val="decimal"/>
      <w:lvlText w:val="%1."/>
      <w:legacy w:legacy="1" w:legacySpace="0" w:legacyIndent="245"/>
      <w:lvlJc w:val="left"/>
      <w:rPr>
        <w:rFonts w:ascii="Arial" w:hAnsi="Arial" w:cs="Arial" w:hint="default"/>
      </w:rPr>
    </w:lvl>
  </w:abstractNum>
  <w:abstractNum w:abstractNumId="16">
    <w:nsid w:val="0DD6081B"/>
    <w:multiLevelType w:val="hybridMultilevel"/>
    <w:tmpl w:val="EF728FC4"/>
    <w:lvl w:ilvl="0" w:tplc="5E66F184">
      <w:numFmt w:val="bullet"/>
      <w:lvlText w:val="–"/>
      <w:lvlJc w:val="left"/>
      <w:pPr>
        <w:tabs>
          <w:tab w:val="num" w:pos="1068"/>
        </w:tabs>
        <w:ind w:left="1068" w:hanging="360"/>
      </w:pPr>
      <w:rPr>
        <w:rFonts w:ascii="Times New Roman" w:eastAsia="Times New Roman" w:hAnsi="Times New Roman" w:hint="default"/>
      </w:rPr>
    </w:lvl>
    <w:lvl w:ilvl="1" w:tplc="04020003">
      <w:start w:val="1"/>
      <w:numFmt w:val="bullet"/>
      <w:lvlText w:val="o"/>
      <w:lvlJc w:val="left"/>
      <w:pPr>
        <w:tabs>
          <w:tab w:val="num" w:pos="1788"/>
        </w:tabs>
        <w:ind w:left="1788" w:hanging="360"/>
      </w:pPr>
      <w:rPr>
        <w:rFonts w:ascii="Courier New" w:hAnsi="Courier New" w:cs="Courier New" w:hint="default"/>
      </w:rPr>
    </w:lvl>
    <w:lvl w:ilvl="2" w:tplc="04020005">
      <w:start w:val="1"/>
      <w:numFmt w:val="bullet"/>
      <w:lvlText w:val=""/>
      <w:lvlJc w:val="left"/>
      <w:pPr>
        <w:tabs>
          <w:tab w:val="num" w:pos="2508"/>
        </w:tabs>
        <w:ind w:left="2508" w:hanging="360"/>
      </w:pPr>
      <w:rPr>
        <w:rFonts w:ascii="Wingdings" w:hAnsi="Wingdings" w:cs="Wingdings" w:hint="default"/>
      </w:rPr>
    </w:lvl>
    <w:lvl w:ilvl="3" w:tplc="04020001">
      <w:start w:val="1"/>
      <w:numFmt w:val="bullet"/>
      <w:lvlText w:val=""/>
      <w:lvlJc w:val="left"/>
      <w:pPr>
        <w:tabs>
          <w:tab w:val="num" w:pos="3228"/>
        </w:tabs>
        <w:ind w:left="3228" w:hanging="360"/>
      </w:pPr>
      <w:rPr>
        <w:rFonts w:ascii="Symbol" w:hAnsi="Symbol" w:cs="Symbol" w:hint="default"/>
      </w:rPr>
    </w:lvl>
    <w:lvl w:ilvl="4" w:tplc="04020003">
      <w:start w:val="1"/>
      <w:numFmt w:val="bullet"/>
      <w:lvlText w:val="o"/>
      <w:lvlJc w:val="left"/>
      <w:pPr>
        <w:tabs>
          <w:tab w:val="num" w:pos="3948"/>
        </w:tabs>
        <w:ind w:left="3948" w:hanging="360"/>
      </w:pPr>
      <w:rPr>
        <w:rFonts w:ascii="Courier New" w:hAnsi="Courier New" w:cs="Courier New" w:hint="default"/>
      </w:rPr>
    </w:lvl>
    <w:lvl w:ilvl="5" w:tplc="04020005">
      <w:start w:val="1"/>
      <w:numFmt w:val="bullet"/>
      <w:lvlText w:val=""/>
      <w:lvlJc w:val="left"/>
      <w:pPr>
        <w:tabs>
          <w:tab w:val="num" w:pos="4668"/>
        </w:tabs>
        <w:ind w:left="4668" w:hanging="360"/>
      </w:pPr>
      <w:rPr>
        <w:rFonts w:ascii="Wingdings" w:hAnsi="Wingdings" w:cs="Wingdings" w:hint="default"/>
      </w:rPr>
    </w:lvl>
    <w:lvl w:ilvl="6" w:tplc="04020001">
      <w:start w:val="1"/>
      <w:numFmt w:val="bullet"/>
      <w:lvlText w:val=""/>
      <w:lvlJc w:val="left"/>
      <w:pPr>
        <w:tabs>
          <w:tab w:val="num" w:pos="5388"/>
        </w:tabs>
        <w:ind w:left="5388" w:hanging="360"/>
      </w:pPr>
      <w:rPr>
        <w:rFonts w:ascii="Symbol" w:hAnsi="Symbol" w:cs="Symbol" w:hint="default"/>
      </w:rPr>
    </w:lvl>
    <w:lvl w:ilvl="7" w:tplc="04020003">
      <w:start w:val="1"/>
      <w:numFmt w:val="bullet"/>
      <w:lvlText w:val="o"/>
      <w:lvlJc w:val="left"/>
      <w:pPr>
        <w:tabs>
          <w:tab w:val="num" w:pos="6108"/>
        </w:tabs>
        <w:ind w:left="6108" w:hanging="360"/>
      </w:pPr>
      <w:rPr>
        <w:rFonts w:ascii="Courier New" w:hAnsi="Courier New" w:cs="Courier New" w:hint="default"/>
      </w:rPr>
    </w:lvl>
    <w:lvl w:ilvl="8" w:tplc="04020005">
      <w:start w:val="1"/>
      <w:numFmt w:val="bullet"/>
      <w:lvlText w:val=""/>
      <w:lvlJc w:val="left"/>
      <w:pPr>
        <w:tabs>
          <w:tab w:val="num" w:pos="6828"/>
        </w:tabs>
        <w:ind w:left="6828" w:hanging="360"/>
      </w:pPr>
      <w:rPr>
        <w:rFonts w:ascii="Wingdings" w:hAnsi="Wingdings" w:cs="Wingdings" w:hint="default"/>
      </w:rPr>
    </w:lvl>
  </w:abstractNum>
  <w:abstractNum w:abstractNumId="17">
    <w:nsid w:val="12B27711"/>
    <w:multiLevelType w:val="hybridMultilevel"/>
    <w:tmpl w:val="3BAA7944"/>
    <w:lvl w:ilvl="0" w:tplc="04090007">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7">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13846DE4"/>
    <w:multiLevelType w:val="hybridMultilevel"/>
    <w:tmpl w:val="B926719C"/>
    <w:lvl w:ilvl="0" w:tplc="48928EB2">
      <w:start w:val="4"/>
      <w:numFmt w:val="bullet"/>
      <w:lvlText w:val="-"/>
      <w:lvlJc w:val="left"/>
      <w:pPr>
        <w:tabs>
          <w:tab w:val="num" w:pos="1065"/>
        </w:tabs>
        <w:ind w:left="1065" w:hanging="360"/>
      </w:pPr>
      <w:rPr>
        <w:rFonts w:ascii="Times New Roman" w:eastAsia="Times New Roman" w:hAnsi="Times New Roman" w:hint="default"/>
      </w:rPr>
    </w:lvl>
    <w:lvl w:ilvl="1" w:tplc="04020003">
      <w:start w:val="1"/>
      <w:numFmt w:val="bullet"/>
      <w:lvlText w:val="o"/>
      <w:lvlJc w:val="left"/>
      <w:pPr>
        <w:tabs>
          <w:tab w:val="num" w:pos="1785"/>
        </w:tabs>
        <w:ind w:left="1785" w:hanging="360"/>
      </w:pPr>
      <w:rPr>
        <w:rFonts w:ascii="Courier New" w:hAnsi="Courier New" w:cs="Courier New" w:hint="default"/>
      </w:rPr>
    </w:lvl>
    <w:lvl w:ilvl="2" w:tplc="04020005">
      <w:start w:val="1"/>
      <w:numFmt w:val="bullet"/>
      <w:lvlText w:val=""/>
      <w:lvlJc w:val="left"/>
      <w:pPr>
        <w:tabs>
          <w:tab w:val="num" w:pos="2505"/>
        </w:tabs>
        <w:ind w:left="2505" w:hanging="360"/>
      </w:pPr>
      <w:rPr>
        <w:rFonts w:ascii="Wingdings" w:hAnsi="Wingdings" w:cs="Wingdings" w:hint="default"/>
      </w:rPr>
    </w:lvl>
    <w:lvl w:ilvl="3" w:tplc="04020001">
      <w:start w:val="1"/>
      <w:numFmt w:val="bullet"/>
      <w:lvlText w:val=""/>
      <w:lvlJc w:val="left"/>
      <w:pPr>
        <w:tabs>
          <w:tab w:val="num" w:pos="3225"/>
        </w:tabs>
        <w:ind w:left="3225" w:hanging="360"/>
      </w:pPr>
      <w:rPr>
        <w:rFonts w:ascii="Symbol" w:hAnsi="Symbol" w:cs="Symbol" w:hint="default"/>
      </w:rPr>
    </w:lvl>
    <w:lvl w:ilvl="4" w:tplc="04020003">
      <w:start w:val="1"/>
      <w:numFmt w:val="bullet"/>
      <w:lvlText w:val="o"/>
      <w:lvlJc w:val="left"/>
      <w:pPr>
        <w:tabs>
          <w:tab w:val="num" w:pos="3945"/>
        </w:tabs>
        <w:ind w:left="3945" w:hanging="360"/>
      </w:pPr>
      <w:rPr>
        <w:rFonts w:ascii="Courier New" w:hAnsi="Courier New" w:cs="Courier New" w:hint="default"/>
      </w:rPr>
    </w:lvl>
    <w:lvl w:ilvl="5" w:tplc="04020005">
      <w:start w:val="1"/>
      <w:numFmt w:val="bullet"/>
      <w:lvlText w:val=""/>
      <w:lvlJc w:val="left"/>
      <w:pPr>
        <w:tabs>
          <w:tab w:val="num" w:pos="4665"/>
        </w:tabs>
        <w:ind w:left="4665" w:hanging="360"/>
      </w:pPr>
      <w:rPr>
        <w:rFonts w:ascii="Wingdings" w:hAnsi="Wingdings" w:cs="Wingdings" w:hint="default"/>
      </w:rPr>
    </w:lvl>
    <w:lvl w:ilvl="6" w:tplc="04020001">
      <w:start w:val="1"/>
      <w:numFmt w:val="bullet"/>
      <w:lvlText w:val=""/>
      <w:lvlJc w:val="left"/>
      <w:pPr>
        <w:tabs>
          <w:tab w:val="num" w:pos="5385"/>
        </w:tabs>
        <w:ind w:left="5385" w:hanging="360"/>
      </w:pPr>
      <w:rPr>
        <w:rFonts w:ascii="Symbol" w:hAnsi="Symbol" w:cs="Symbol" w:hint="default"/>
      </w:rPr>
    </w:lvl>
    <w:lvl w:ilvl="7" w:tplc="04020003">
      <w:start w:val="1"/>
      <w:numFmt w:val="bullet"/>
      <w:lvlText w:val="o"/>
      <w:lvlJc w:val="left"/>
      <w:pPr>
        <w:tabs>
          <w:tab w:val="num" w:pos="6105"/>
        </w:tabs>
        <w:ind w:left="6105" w:hanging="360"/>
      </w:pPr>
      <w:rPr>
        <w:rFonts w:ascii="Courier New" w:hAnsi="Courier New" w:cs="Courier New" w:hint="default"/>
      </w:rPr>
    </w:lvl>
    <w:lvl w:ilvl="8" w:tplc="04020005">
      <w:start w:val="1"/>
      <w:numFmt w:val="bullet"/>
      <w:lvlText w:val=""/>
      <w:lvlJc w:val="left"/>
      <w:pPr>
        <w:tabs>
          <w:tab w:val="num" w:pos="6825"/>
        </w:tabs>
        <w:ind w:left="6825" w:hanging="360"/>
      </w:pPr>
      <w:rPr>
        <w:rFonts w:ascii="Wingdings" w:hAnsi="Wingdings" w:cs="Wingdings" w:hint="default"/>
      </w:rPr>
    </w:lvl>
  </w:abstractNum>
  <w:abstractNum w:abstractNumId="19">
    <w:nsid w:val="15F80BBE"/>
    <w:multiLevelType w:val="singleLevel"/>
    <w:tmpl w:val="52F4B904"/>
    <w:lvl w:ilvl="0">
      <w:start w:val="4"/>
      <w:numFmt w:val="decimal"/>
      <w:lvlText w:val="%1."/>
      <w:legacy w:legacy="1" w:legacySpace="0" w:legacyIndent="267"/>
      <w:lvlJc w:val="left"/>
      <w:rPr>
        <w:rFonts w:ascii="Arial" w:hAnsi="Arial" w:cs="Arial" w:hint="default"/>
      </w:rPr>
    </w:lvl>
  </w:abstractNum>
  <w:abstractNum w:abstractNumId="20">
    <w:nsid w:val="1D284458"/>
    <w:multiLevelType w:val="hybridMultilevel"/>
    <w:tmpl w:val="56BE4D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28D77D23"/>
    <w:multiLevelType w:val="hybridMultilevel"/>
    <w:tmpl w:val="F5460DF8"/>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2">
    <w:nsid w:val="2A286ADA"/>
    <w:multiLevelType w:val="hybridMultilevel"/>
    <w:tmpl w:val="CF56C3FE"/>
    <w:lvl w:ilvl="0" w:tplc="67A23940">
      <w:numFmt w:val="bullet"/>
      <w:lvlText w:val="-"/>
      <w:lvlJc w:val="left"/>
      <w:pPr>
        <w:tabs>
          <w:tab w:val="num" w:pos="1068"/>
        </w:tabs>
        <w:ind w:left="1068" w:hanging="360"/>
      </w:pPr>
      <w:rPr>
        <w:rFonts w:ascii="Times New Roman" w:eastAsia="Times New Roman" w:hAnsi="Times New Roman" w:hint="default"/>
      </w:rPr>
    </w:lvl>
    <w:lvl w:ilvl="1" w:tplc="04020003">
      <w:start w:val="1"/>
      <w:numFmt w:val="bullet"/>
      <w:lvlText w:val="o"/>
      <w:lvlJc w:val="left"/>
      <w:pPr>
        <w:tabs>
          <w:tab w:val="num" w:pos="1788"/>
        </w:tabs>
        <w:ind w:left="1788" w:hanging="360"/>
      </w:pPr>
      <w:rPr>
        <w:rFonts w:ascii="Courier New" w:hAnsi="Courier New" w:cs="Courier New" w:hint="default"/>
      </w:rPr>
    </w:lvl>
    <w:lvl w:ilvl="2" w:tplc="04020005">
      <w:start w:val="1"/>
      <w:numFmt w:val="bullet"/>
      <w:lvlText w:val=""/>
      <w:lvlJc w:val="left"/>
      <w:pPr>
        <w:tabs>
          <w:tab w:val="num" w:pos="2508"/>
        </w:tabs>
        <w:ind w:left="2508" w:hanging="360"/>
      </w:pPr>
      <w:rPr>
        <w:rFonts w:ascii="Wingdings" w:hAnsi="Wingdings" w:cs="Wingdings" w:hint="default"/>
      </w:rPr>
    </w:lvl>
    <w:lvl w:ilvl="3" w:tplc="04020001">
      <w:start w:val="1"/>
      <w:numFmt w:val="bullet"/>
      <w:lvlText w:val=""/>
      <w:lvlJc w:val="left"/>
      <w:pPr>
        <w:tabs>
          <w:tab w:val="num" w:pos="3228"/>
        </w:tabs>
        <w:ind w:left="3228" w:hanging="360"/>
      </w:pPr>
      <w:rPr>
        <w:rFonts w:ascii="Symbol" w:hAnsi="Symbol" w:cs="Symbol" w:hint="default"/>
      </w:rPr>
    </w:lvl>
    <w:lvl w:ilvl="4" w:tplc="04020003">
      <w:start w:val="1"/>
      <w:numFmt w:val="bullet"/>
      <w:lvlText w:val="o"/>
      <w:lvlJc w:val="left"/>
      <w:pPr>
        <w:tabs>
          <w:tab w:val="num" w:pos="3948"/>
        </w:tabs>
        <w:ind w:left="3948" w:hanging="360"/>
      </w:pPr>
      <w:rPr>
        <w:rFonts w:ascii="Courier New" w:hAnsi="Courier New" w:cs="Courier New" w:hint="default"/>
      </w:rPr>
    </w:lvl>
    <w:lvl w:ilvl="5" w:tplc="04020005">
      <w:start w:val="1"/>
      <w:numFmt w:val="bullet"/>
      <w:lvlText w:val=""/>
      <w:lvlJc w:val="left"/>
      <w:pPr>
        <w:tabs>
          <w:tab w:val="num" w:pos="4668"/>
        </w:tabs>
        <w:ind w:left="4668" w:hanging="360"/>
      </w:pPr>
      <w:rPr>
        <w:rFonts w:ascii="Wingdings" w:hAnsi="Wingdings" w:cs="Wingdings" w:hint="default"/>
      </w:rPr>
    </w:lvl>
    <w:lvl w:ilvl="6" w:tplc="04020001">
      <w:start w:val="1"/>
      <w:numFmt w:val="bullet"/>
      <w:lvlText w:val=""/>
      <w:lvlJc w:val="left"/>
      <w:pPr>
        <w:tabs>
          <w:tab w:val="num" w:pos="5388"/>
        </w:tabs>
        <w:ind w:left="5388" w:hanging="360"/>
      </w:pPr>
      <w:rPr>
        <w:rFonts w:ascii="Symbol" w:hAnsi="Symbol" w:cs="Symbol" w:hint="default"/>
      </w:rPr>
    </w:lvl>
    <w:lvl w:ilvl="7" w:tplc="04020003">
      <w:start w:val="1"/>
      <w:numFmt w:val="bullet"/>
      <w:lvlText w:val="o"/>
      <w:lvlJc w:val="left"/>
      <w:pPr>
        <w:tabs>
          <w:tab w:val="num" w:pos="6108"/>
        </w:tabs>
        <w:ind w:left="6108" w:hanging="360"/>
      </w:pPr>
      <w:rPr>
        <w:rFonts w:ascii="Courier New" w:hAnsi="Courier New" w:cs="Courier New" w:hint="default"/>
      </w:rPr>
    </w:lvl>
    <w:lvl w:ilvl="8" w:tplc="04020005">
      <w:start w:val="1"/>
      <w:numFmt w:val="bullet"/>
      <w:lvlText w:val=""/>
      <w:lvlJc w:val="left"/>
      <w:pPr>
        <w:tabs>
          <w:tab w:val="num" w:pos="6828"/>
        </w:tabs>
        <w:ind w:left="6828" w:hanging="360"/>
      </w:pPr>
      <w:rPr>
        <w:rFonts w:ascii="Wingdings" w:hAnsi="Wingdings" w:cs="Wingdings" w:hint="default"/>
      </w:rPr>
    </w:lvl>
  </w:abstractNum>
  <w:abstractNum w:abstractNumId="23">
    <w:nsid w:val="2CE86C80"/>
    <w:multiLevelType w:val="hybridMultilevel"/>
    <w:tmpl w:val="10FAA626"/>
    <w:lvl w:ilvl="0" w:tplc="DB1C5BE0">
      <w:start w:val="1"/>
      <w:numFmt w:val="bullet"/>
      <w:lvlText w:val=""/>
      <w:lvlJc w:val="left"/>
      <w:pPr>
        <w:tabs>
          <w:tab w:val="num" w:pos="540"/>
        </w:tabs>
        <w:ind w:left="540" w:hanging="360"/>
      </w:pPr>
      <w:rPr>
        <w:rFonts w:ascii="Wingdings" w:hAnsi="Wingdings" w:cs="Wingdings" w:hint="default"/>
      </w:rPr>
    </w:lvl>
    <w:lvl w:ilvl="1" w:tplc="04020003">
      <w:start w:val="1"/>
      <w:numFmt w:val="bullet"/>
      <w:lvlText w:val="o"/>
      <w:lvlJc w:val="left"/>
      <w:pPr>
        <w:tabs>
          <w:tab w:val="num" w:pos="360"/>
        </w:tabs>
        <w:ind w:left="360" w:hanging="360"/>
      </w:pPr>
      <w:rPr>
        <w:rFonts w:ascii="Courier New" w:hAnsi="Courier New" w:cs="Courier New" w:hint="default"/>
      </w:rPr>
    </w:lvl>
    <w:lvl w:ilvl="2" w:tplc="04020005">
      <w:start w:val="1"/>
      <w:numFmt w:val="bullet"/>
      <w:lvlText w:val=""/>
      <w:lvlJc w:val="left"/>
      <w:pPr>
        <w:tabs>
          <w:tab w:val="num" w:pos="1080"/>
        </w:tabs>
        <w:ind w:left="1080" w:hanging="360"/>
      </w:pPr>
      <w:rPr>
        <w:rFonts w:ascii="Wingdings" w:hAnsi="Wingdings" w:cs="Wingdings" w:hint="default"/>
      </w:rPr>
    </w:lvl>
    <w:lvl w:ilvl="3" w:tplc="04020001">
      <w:start w:val="1"/>
      <w:numFmt w:val="bullet"/>
      <w:lvlText w:val=""/>
      <w:lvlJc w:val="left"/>
      <w:pPr>
        <w:tabs>
          <w:tab w:val="num" w:pos="1800"/>
        </w:tabs>
        <w:ind w:left="1800" w:hanging="360"/>
      </w:pPr>
      <w:rPr>
        <w:rFonts w:ascii="Symbol" w:hAnsi="Symbol" w:cs="Symbol" w:hint="default"/>
      </w:rPr>
    </w:lvl>
    <w:lvl w:ilvl="4" w:tplc="04020003">
      <w:start w:val="1"/>
      <w:numFmt w:val="bullet"/>
      <w:lvlText w:val="o"/>
      <w:lvlJc w:val="left"/>
      <w:pPr>
        <w:tabs>
          <w:tab w:val="num" w:pos="2520"/>
        </w:tabs>
        <w:ind w:left="2520" w:hanging="360"/>
      </w:pPr>
      <w:rPr>
        <w:rFonts w:ascii="Courier New" w:hAnsi="Courier New" w:cs="Courier New" w:hint="default"/>
      </w:rPr>
    </w:lvl>
    <w:lvl w:ilvl="5" w:tplc="04020005">
      <w:start w:val="1"/>
      <w:numFmt w:val="bullet"/>
      <w:lvlText w:val=""/>
      <w:lvlJc w:val="left"/>
      <w:pPr>
        <w:tabs>
          <w:tab w:val="num" w:pos="3240"/>
        </w:tabs>
        <w:ind w:left="3240" w:hanging="360"/>
      </w:pPr>
      <w:rPr>
        <w:rFonts w:ascii="Wingdings" w:hAnsi="Wingdings" w:cs="Wingdings" w:hint="default"/>
      </w:rPr>
    </w:lvl>
    <w:lvl w:ilvl="6" w:tplc="04020001">
      <w:start w:val="1"/>
      <w:numFmt w:val="bullet"/>
      <w:lvlText w:val=""/>
      <w:lvlJc w:val="left"/>
      <w:pPr>
        <w:tabs>
          <w:tab w:val="num" w:pos="3960"/>
        </w:tabs>
        <w:ind w:left="3960" w:hanging="360"/>
      </w:pPr>
      <w:rPr>
        <w:rFonts w:ascii="Symbol" w:hAnsi="Symbol" w:cs="Symbol" w:hint="default"/>
      </w:rPr>
    </w:lvl>
    <w:lvl w:ilvl="7" w:tplc="04020003">
      <w:start w:val="1"/>
      <w:numFmt w:val="bullet"/>
      <w:lvlText w:val="o"/>
      <w:lvlJc w:val="left"/>
      <w:pPr>
        <w:tabs>
          <w:tab w:val="num" w:pos="4680"/>
        </w:tabs>
        <w:ind w:left="4680" w:hanging="360"/>
      </w:pPr>
      <w:rPr>
        <w:rFonts w:ascii="Courier New" w:hAnsi="Courier New" w:cs="Courier New" w:hint="default"/>
      </w:rPr>
    </w:lvl>
    <w:lvl w:ilvl="8" w:tplc="04020005">
      <w:start w:val="1"/>
      <w:numFmt w:val="bullet"/>
      <w:lvlText w:val=""/>
      <w:lvlJc w:val="left"/>
      <w:pPr>
        <w:tabs>
          <w:tab w:val="num" w:pos="5400"/>
        </w:tabs>
        <w:ind w:left="5400" w:hanging="360"/>
      </w:pPr>
      <w:rPr>
        <w:rFonts w:ascii="Wingdings" w:hAnsi="Wingdings" w:cs="Wingdings" w:hint="default"/>
      </w:rPr>
    </w:lvl>
  </w:abstractNum>
  <w:abstractNum w:abstractNumId="24">
    <w:nsid w:val="33AB6735"/>
    <w:multiLevelType w:val="hybridMultilevel"/>
    <w:tmpl w:val="37CCF368"/>
    <w:lvl w:ilvl="0" w:tplc="6980E61A">
      <w:start w:val="2"/>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25">
    <w:nsid w:val="386E0E58"/>
    <w:multiLevelType w:val="hybridMultilevel"/>
    <w:tmpl w:val="8CAC4BEE"/>
    <w:lvl w:ilvl="0" w:tplc="4BF08A92">
      <w:start w:val="1"/>
      <w:numFmt w:val="bullet"/>
      <w:lvlText w:val=""/>
      <w:lvlJc w:val="left"/>
      <w:pPr>
        <w:tabs>
          <w:tab w:val="num" w:pos="360"/>
        </w:tabs>
        <w:ind w:left="360" w:hanging="360"/>
      </w:pPr>
      <w:rPr>
        <w:rFonts w:ascii="Wingdings" w:hAnsi="Wingdings" w:cs="Wingdings" w:hint="default"/>
        <w:color w:val="auto"/>
      </w:rPr>
    </w:lvl>
    <w:lvl w:ilvl="1" w:tplc="04020003">
      <w:start w:val="1"/>
      <w:numFmt w:val="bullet"/>
      <w:lvlText w:val="o"/>
      <w:lvlJc w:val="left"/>
      <w:pPr>
        <w:tabs>
          <w:tab w:val="num" w:pos="360"/>
        </w:tabs>
        <w:ind w:left="360" w:hanging="360"/>
      </w:pPr>
      <w:rPr>
        <w:rFonts w:ascii="Courier New" w:hAnsi="Courier New" w:cs="Courier New" w:hint="default"/>
      </w:rPr>
    </w:lvl>
    <w:lvl w:ilvl="2" w:tplc="04020005">
      <w:start w:val="1"/>
      <w:numFmt w:val="bullet"/>
      <w:lvlText w:val=""/>
      <w:lvlJc w:val="left"/>
      <w:pPr>
        <w:tabs>
          <w:tab w:val="num" w:pos="1080"/>
        </w:tabs>
        <w:ind w:left="1080" w:hanging="360"/>
      </w:pPr>
      <w:rPr>
        <w:rFonts w:ascii="Wingdings" w:hAnsi="Wingdings" w:cs="Wingdings" w:hint="default"/>
      </w:rPr>
    </w:lvl>
    <w:lvl w:ilvl="3" w:tplc="04020001">
      <w:start w:val="1"/>
      <w:numFmt w:val="bullet"/>
      <w:lvlText w:val=""/>
      <w:lvlJc w:val="left"/>
      <w:pPr>
        <w:tabs>
          <w:tab w:val="num" w:pos="1800"/>
        </w:tabs>
        <w:ind w:left="1800" w:hanging="360"/>
      </w:pPr>
      <w:rPr>
        <w:rFonts w:ascii="Symbol" w:hAnsi="Symbol" w:cs="Symbol" w:hint="default"/>
      </w:rPr>
    </w:lvl>
    <w:lvl w:ilvl="4" w:tplc="04020003">
      <w:start w:val="1"/>
      <w:numFmt w:val="bullet"/>
      <w:lvlText w:val="o"/>
      <w:lvlJc w:val="left"/>
      <w:pPr>
        <w:tabs>
          <w:tab w:val="num" w:pos="2520"/>
        </w:tabs>
        <w:ind w:left="2520" w:hanging="360"/>
      </w:pPr>
      <w:rPr>
        <w:rFonts w:ascii="Courier New" w:hAnsi="Courier New" w:cs="Courier New" w:hint="default"/>
      </w:rPr>
    </w:lvl>
    <w:lvl w:ilvl="5" w:tplc="04020005">
      <w:start w:val="1"/>
      <w:numFmt w:val="bullet"/>
      <w:lvlText w:val=""/>
      <w:lvlJc w:val="left"/>
      <w:pPr>
        <w:tabs>
          <w:tab w:val="num" w:pos="3240"/>
        </w:tabs>
        <w:ind w:left="3240" w:hanging="360"/>
      </w:pPr>
      <w:rPr>
        <w:rFonts w:ascii="Wingdings" w:hAnsi="Wingdings" w:cs="Wingdings" w:hint="default"/>
      </w:rPr>
    </w:lvl>
    <w:lvl w:ilvl="6" w:tplc="04020001">
      <w:start w:val="1"/>
      <w:numFmt w:val="bullet"/>
      <w:lvlText w:val=""/>
      <w:lvlJc w:val="left"/>
      <w:pPr>
        <w:tabs>
          <w:tab w:val="num" w:pos="3960"/>
        </w:tabs>
        <w:ind w:left="3960" w:hanging="360"/>
      </w:pPr>
      <w:rPr>
        <w:rFonts w:ascii="Symbol" w:hAnsi="Symbol" w:cs="Symbol" w:hint="default"/>
      </w:rPr>
    </w:lvl>
    <w:lvl w:ilvl="7" w:tplc="04020003">
      <w:start w:val="1"/>
      <w:numFmt w:val="bullet"/>
      <w:lvlText w:val="o"/>
      <w:lvlJc w:val="left"/>
      <w:pPr>
        <w:tabs>
          <w:tab w:val="num" w:pos="4680"/>
        </w:tabs>
        <w:ind w:left="4680" w:hanging="360"/>
      </w:pPr>
      <w:rPr>
        <w:rFonts w:ascii="Courier New" w:hAnsi="Courier New" w:cs="Courier New" w:hint="default"/>
      </w:rPr>
    </w:lvl>
    <w:lvl w:ilvl="8" w:tplc="04020005">
      <w:start w:val="1"/>
      <w:numFmt w:val="bullet"/>
      <w:lvlText w:val=""/>
      <w:lvlJc w:val="left"/>
      <w:pPr>
        <w:tabs>
          <w:tab w:val="num" w:pos="5400"/>
        </w:tabs>
        <w:ind w:left="5400" w:hanging="360"/>
      </w:pPr>
      <w:rPr>
        <w:rFonts w:ascii="Wingdings" w:hAnsi="Wingdings" w:cs="Wingdings" w:hint="default"/>
      </w:rPr>
    </w:lvl>
  </w:abstractNum>
  <w:abstractNum w:abstractNumId="26">
    <w:nsid w:val="3EBF5A55"/>
    <w:multiLevelType w:val="multilevel"/>
    <w:tmpl w:val="ADBED206"/>
    <w:lvl w:ilvl="0">
      <w:start w:val="1"/>
      <w:numFmt w:val="decimal"/>
      <w:pStyle w:val="a"/>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27">
    <w:nsid w:val="5BDF3A97"/>
    <w:multiLevelType w:val="hybridMultilevel"/>
    <w:tmpl w:val="8E503B24"/>
    <w:lvl w:ilvl="0" w:tplc="24624E4C">
      <w:start w:val="1"/>
      <w:numFmt w:val="decimal"/>
      <w:lvlText w:val="%1."/>
      <w:lvlJc w:val="left"/>
      <w:pPr>
        <w:tabs>
          <w:tab w:val="num" w:pos="360"/>
        </w:tabs>
        <w:ind w:left="360" w:hanging="360"/>
      </w:pPr>
      <w:rPr>
        <w:rFonts w:hint="default"/>
        <w:b/>
        <w:bCs/>
        <w:i w:val="0"/>
        <w:iCs w:val="0"/>
        <w:color w:val="auto"/>
        <w:sz w:val="24"/>
        <w:szCs w:val="24"/>
      </w:rPr>
    </w:lvl>
    <w:lvl w:ilvl="1" w:tplc="BFAA8E20">
      <w:start w:val="1"/>
      <w:numFmt w:val="russianLower"/>
      <w:lvlText w:val="%2)"/>
      <w:lvlJc w:val="left"/>
      <w:pPr>
        <w:tabs>
          <w:tab w:val="num" w:pos="1800"/>
        </w:tabs>
        <w:ind w:left="1800" w:hanging="360"/>
      </w:pPr>
      <w:rPr>
        <w:rFonts w:hint="default"/>
        <w:b w:val="0"/>
        <w:bCs w:val="0"/>
        <w:i w:val="0"/>
        <w:iCs w:val="0"/>
      </w:rPr>
    </w:lvl>
    <w:lvl w:ilvl="2" w:tplc="0402001B">
      <w:start w:val="1"/>
      <w:numFmt w:val="russianLower"/>
      <w:lvlText w:val="%3)"/>
      <w:lvlJc w:val="left"/>
      <w:pPr>
        <w:tabs>
          <w:tab w:val="num" w:pos="1800"/>
        </w:tabs>
        <w:ind w:left="1800" w:hanging="360"/>
      </w:pPr>
      <w:rPr>
        <w:rFonts w:hint="default"/>
        <w:b w:val="0"/>
        <w:bCs w:val="0"/>
        <w:i w:val="0"/>
        <w:iCs w:val="0"/>
      </w:rPr>
    </w:lvl>
    <w:lvl w:ilvl="3" w:tplc="12BE89FC">
      <w:start w:val="2"/>
      <w:numFmt w:val="bullet"/>
      <w:lvlText w:val="-"/>
      <w:lvlJc w:val="left"/>
      <w:pPr>
        <w:tabs>
          <w:tab w:val="num" w:pos="3930"/>
        </w:tabs>
        <w:ind w:left="3930" w:hanging="1050"/>
      </w:pPr>
      <w:rPr>
        <w:rFonts w:ascii="Times New Roman" w:eastAsia="Times New Roman" w:hAnsi="Times New Roman" w:hint="default"/>
        <w:color w:val="auto"/>
      </w:r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28">
    <w:nsid w:val="5C421071"/>
    <w:multiLevelType w:val="hybridMultilevel"/>
    <w:tmpl w:val="CD908368"/>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9">
    <w:nsid w:val="616C3C4C"/>
    <w:multiLevelType w:val="hybridMultilevel"/>
    <w:tmpl w:val="775EE6E2"/>
    <w:lvl w:ilvl="0" w:tplc="0409000B">
      <w:start w:val="1"/>
      <w:numFmt w:val="bullet"/>
      <w:lvlText w:val=""/>
      <w:lvlJc w:val="left"/>
      <w:pPr>
        <w:tabs>
          <w:tab w:val="num" w:pos="1080"/>
        </w:tabs>
        <w:ind w:left="1080" w:hanging="360"/>
      </w:pPr>
      <w:rPr>
        <w:rFonts w:ascii="Wingdings" w:hAnsi="Wingdings" w:cs="Wingdings" w:hint="default"/>
      </w:rPr>
    </w:lvl>
    <w:lvl w:ilvl="1" w:tplc="04090007">
      <w:start w:val="1"/>
      <w:numFmt w:val="bullet"/>
      <w:lvlText w:val=""/>
      <w:lvlJc w:val="left"/>
      <w:pPr>
        <w:tabs>
          <w:tab w:val="num" w:pos="1800"/>
        </w:tabs>
        <w:ind w:left="1800" w:hanging="360"/>
      </w:pPr>
      <w:rPr>
        <w:rFonts w:ascii="Symbol" w:hAnsi="Symbol" w:cs="Symbol"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0">
    <w:nsid w:val="6D040596"/>
    <w:multiLevelType w:val="hybridMultilevel"/>
    <w:tmpl w:val="C6540EA8"/>
    <w:lvl w:ilvl="0" w:tplc="91EE026E">
      <w:start w:val="1"/>
      <w:numFmt w:val="bullet"/>
      <w:lvlText w:val=""/>
      <w:lvlJc w:val="left"/>
      <w:pPr>
        <w:tabs>
          <w:tab w:val="num" w:pos="360"/>
        </w:tabs>
        <w:ind w:left="360" w:hanging="360"/>
      </w:pPr>
      <w:rPr>
        <w:rFonts w:ascii="Wingdings" w:hAnsi="Wingdings" w:cs="Wingdings" w:hint="default"/>
        <w:color w:val="auto"/>
      </w:rPr>
    </w:lvl>
    <w:lvl w:ilvl="1" w:tplc="04020003">
      <w:start w:val="1"/>
      <w:numFmt w:val="bullet"/>
      <w:lvlText w:val="o"/>
      <w:lvlJc w:val="left"/>
      <w:pPr>
        <w:tabs>
          <w:tab w:val="num" w:pos="360"/>
        </w:tabs>
        <w:ind w:left="360" w:hanging="360"/>
      </w:pPr>
      <w:rPr>
        <w:rFonts w:ascii="Courier New" w:hAnsi="Courier New" w:cs="Courier New" w:hint="default"/>
      </w:rPr>
    </w:lvl>
    <w:lvl w:ilvl="2" w:tplc="04020005">
      <w:start w:val="1"/>
      <w:numFmt w:val="bullet"/>
      <w:lvlText w:val=""/>
      <w:lvlJc w:val="left"/>
      <w:pPr>
        <w:tabs>
          <w:tab w:val="num" w:pos="1080"/>
        </w:tabs>
        <w:ind w:left="1080" w:hanging="360"/>
      </w:pPr>
      <w:rPr>
        <w:rFonts w:ascii="Wingdings" w:hAnsi="Wingdings" w:cs="Wingdings" w:hint="default"/>
      </w:rPr>
    </w:lvl>
    <w:lvl w:ilvl="3" w:tplc="04020001">
      <w:start w:val="1"/>
      <w:numFmt w:val="bullet"/>
      <w:lvlText w:val=""/>
      <w:lvlJc w:val="left"/>
      <w:pPr>
        <w:tabs>
          <w:tab w:val="num" w:pos="1800"/>
        </w:tabs>
        <w:ind w:left="1800" w:hanging="360"/>
      </w:pPr>
      <w:rPr>
        <w:rFonts w:ascii="Symbol" w:hAnsi="Symbol" w:cs="Symbol" w:hint="default"/>
      </w:rPr>
    </w:lvl>
    <w:lvl w:ilvl="4" w:tplc="04020003">
      <w:start w:val="1"/>
      <w:numFmt w:val="bullet"/>
      <w:lvlText w:val="o"/>
      <w:lvlJc w:val="left"/>
      <w:pPr>
        <w:tabs>
          <w:tab w:val="num" w:pos="2520"/>
        </w:tabs>
        <w:ind w:left="2520" w:hanging="360"/>
      </w:pPr>
      <w:rPr>
        <w:rFonts w:ascii="Courier New" w:hAnsi="Courier New" w:cs="Courier New" w:hint="default"/>
      </w:rPr>
    </w:lvl>
    <w:lvl w:ilvl="5" w:tplc="04020005">
      <w:start w:val="1"/>
      <w:numFmt w:val="bullet"/>
      <w:lvlText w:val=""/>
      <w:lvlJc w:val="left"/>
      <w:pPr>
        <w:tabs>
          <w:tab w:val="num" w:pos="3240"/>
        </w:tabs>
        <w:ind w:left="3240" w:hanging="360"/>
      </w:pPr>
      <w:rPr>
        <w:rFonts w:ascii="Wingdings" w:hAnsi="Wingdings" w:cs="Wingdings" w:hint="default"/>
      </w:rPr>
    </w:lvl>
    <w:lvl w:ilvl="6" w:tplc="04020001">
      <w:start w:val="1"/>
      <w:numFmt w:val="bullet"/>
      <w:lvlText w:val=""/>
      <w:lvlJc w:val="left"/>
      <w:pPr>
        <w:tabs>
          <w:tab w:val="num" w:pos="3960"/>
        </w:tabs>
        <w:ind w:left="3960" w:hanging="360"/>
      </w:pPr>
      <w:rPr>
        <w:rFonts w:ascii="Symbol" w:hAnsi="Symbol" w:cs="Symbol" w:hint="default"/>
      </w:rPr>
    </w:lvl>
    <w:lvl w:ilvl="7" w:tplc="04020003">
      <w:start w:val="1"/>
      <w:numFmt w:val="bullet"/>
      <w:lvlText w:val="o"/>
      <w:lvlJc w:val="left"/>
      <w:pPr>
        <w:tabs>
          <w:tab w:val="num" w:pos="4680"/>
        </w:tabs>
        <w:ind w:left="4680" w:hanging="360"/>
      </w:pPr>
      <w:rPr>
        <w:rFonts w:ascii="Courier New" w:hAnsi="Courier New" w:cs="Courier New" w:hint="default"/>
      </w:rPr>
    </w:lvl>
    <w:lvl w:ilvl="8" w:tplc="04020005">
      <w:start w:val="1"/>
      <w:numFmt w:val="bullet"/>
      <w:lvlText w:val=""/>
      <w:lvlJc w:val="left"/>
      <w:pPr>
        <w:tabs>
          <w:tab w:val="num" w:pos="5400"/>
        </w:tabs>
        <w:ind w:left="5400" w:hanging="360"/>
      </w:pPr>
      <w:rPr>
        <w:rFonts w:ascii="Wingdings" w:hAnsi="Wingdings" w:cs="Wingdings" w:hint="default"/>
      </w:rPr>
    </w:lvl>
  </w:abstractNum>
  <w:num w:numId="1">
    <w:abstractNumId w:val="23"/>
  </w:num>
  <w:num w:numId="2">
    <w:abstractNumId w:val="0"/>
    <w:lvlOverride w:ilvl="0">
      <w:lvl w:ilvl="0">
        <w:numFmt w:val="bullet"/>
        <w:lvlText w:val="-"/>
        <w:legacy w:legacy="1" w:legacySpace="0" w:legacyIndent="210"/>
        <w:lvlJc w:val="left"/>
        <w:rPr>
          <w:rFonts w:ascii="Times New Roman" w:hAnsi="Times New Roman" w:cs="Times New Roman" w:hint="default"/>
        </w:rPr>
      </w:lvl>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9"/>
  </w:num>
  <w:num w:numId="6">
    <w:abstractNumId w:val="5"/>
  </w:num>
  <w:num w:numId="7">
    <w:abstractNumId w:val="2"/>
  </w:num>
  <w:num w:numId="8">
    <w:abstractNumId w:val="25"/>
  </w:num>
  <w:num w:numId="9">
    <w:abstractNumId w:val="17"/>
  </w:num>
  <w:num w:numId="10">
    <w:abstractNumId w:val="28"/>
  </w:num>
  <w:num w:numId="11">
    <w:abstractNumId w:val="30"/>
  </w:num>
  <w:num w:numId="12">
    <w:abstractNumId w:val="20"/>
  </w:num>
  <w:num w:numId="13">
    <w:abstractNumId w:val="13"/>
  </w:num>
  <w:num w:numId="14">
    <w:abstractNumId w:val="23"/>
  </w:num>
  <w:num w:numId="15">
    <w:abstractNumId w:val="6"/>
  </w:num>
  <w:num w:numId="16">
    <w:abstractNumId w:val="7"/>
  </w:num>
  <w:num w:numId="17">
    <w:abstractNumId w:val="4"/>
  </w:num>
  <w:num w:numId="18">
    <w:abstractNumId w:val="1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9"/>
  </w:num>
  <w:num w:numId="24">
    <w:abstractNumId w:val="22"/>
  </w:num>
  <w:num w:numId="25">
    <w:abstractNumId w:val="16"/>
  </w:num>
  <w:num w:numId="26">
    <w:abstractNumId w:val="18"/>
  </w:num>
  <w:num w:numId="27">
    <w:abstractNumId w:val="12"/>
  </w:num>
  <w:num w:numId="28">
    <w:abstractNumId w:val="19"/>
  </w:num>
  <w:num w:numId="29">
    <w:abstractNumId w:val="15"/>
  </w:num>
  <w:num w:numId="30">
    <w:abstractNumId w:val="1"/>
  </w:num>
  <w:num w:numId="31">
    <w:abstractNumId w:val="27"/>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1066"/>
    <w:rsid w:val="0000599F"/>
    <w:rsid w:val="00007F8E"/>
    <w:rsid w:val="00010227"/>
    <w:rsid w:val="00021C8D"/>
    <w:rsid w:val="0002243E"/>
    <w:rsid w:val="00023946"/>
    <w:rsid w:val="0003038C"/>
    <w:rsid w:val="00032FD2"/>
    <w:rsid w:val="0004366E"/>
    <w:rsid w:val="00044012"/>
    <w:rsid w:val="0004405B"/>
    <w:rsid w:val="00045226"/>
    <w:rsid w:val="00057694"/>
    <w:rsid w:val="00060169"/>
    <w:rsid w:val="00063190"/>
    <w:rsid w:val="00064590"/>
    <w:rsid w:val="00067F49"/>
    <w:rsid w:val="00074B79"/>
    <w:rsid w:val="000800EB"/>
    <w:rsid w:val="00086332"/>
    <w:rsid w:val="00086F2D"/>
    <w:rsid w:val="000914D3"/>
    <w:rsid w:val="00093DA0"/>
    <w:rsid w:val="00097355"/>
    <w:rsid w:val="000A6159"/>
    <w:rsid w:val="000B0326"/>
    <w:rsid w:val="000B1422"/>
    <w:rsid w:val="000C18A0"/>
    <w:rsid w:val="000C3223"/>
    <w:rsid w:val="000C738B"/>
    <w:rsid w:val="000C7918"/>
    <w:rsid w:val="000D1493"/>
    <w:rsid w:val="000D50D6"/>
    <w:rsid w:val="000D7424"/>
    <w:rsid w:val="000E1657"/>
    <w:rsid w:val="000E2428"/>
    <w:rsid w:val="000E4868"/>
    <w:rsid w:val="000F2B7F"/>
    <w:rsid w:val="000F6FB0"/>
    <w:rsid w:val="000F78CE"/>
    <w:rsid w:val="00106C42"/>
    <w:rsid w:val="0011093C"/>
    <w:rsid w:val="00125DF7"/>
    <w:rsid w:val="00134C27"/>
    <w:rsid w:val="001408BD"/>
    <w:rsid w:val="0014106D"/>
    <w:rsid w:val="00141BCA"/>
    <w:rsid w:val="001427BB"/>
    <w:rsid w:val="0014317D"/>
    <w:rsid w:val="00157A4C"/>
    <w:rsid w:val="00170623"/>
    <w:rsid w:val="00182F1A"/>
    <w:rsid w:val="001858A8"/>
    <w:rsid w:val="00192F5D"/>
    <w:rsid w:val="00195A07"/>
    <w:rsid w:val="001A1843"/>
    <w:rsid w:val="001A2383"/>
    <w:rsid w:val="001A505A"/>
    <w:rsid w:val="001A7DBA"/>
    <w:rsid w:val="001D2F91"/>
    <w:rsid w:val="001D41BB"/>
    <w:rsid w:val="001D5062"/>
    <w:rsid w:val="001D547C"/>
    <w:rsid w:val="001D6ABB"/>
    <w:rsid w:val="001E56AC"/>
    <w:rsid w:val="001F0057"/>
    <w:rsid w:val="001F12EF"/>
    <w:rsid w:val="001F1B65"/>
    <w:rsid w:val="001F5960"/>
    <w:rsid w:val="00212B9F"/>
    <w:rsid w:val="002141E1"/>
    <w:rsid w:val="002179A4"/>
    <w:rsid w:val="002201E0"/>
    <w:rsid w:val="00222822"/>
    <w:rsid w:val="00222E51"/>
    <w:rsid w:val="00230E80"/>
    <w:rsid w:val="00230EA0"/>
    <w:rsid w:val="00244C35"/>
    <w:rsid w:val="00245585"/>
    <w:rsid w:val="00250A44"/>
    <w:rsid w:val="00250C34"/>
    <w:rsid w:val="00251C39"/>
    <w:rsid w:val="00253F1F"/>
    <w:rsid w:val="00255777"/>
    <w:rsid w:val="0025675F"/>
    <w:rsid w:val="00256824"/>
    <w:rsid w:val="00257442"/>
    <w:rsid w:val="0026615C"/>
    <w:rsid w:val="00272376"/>
    <w:rsid w:val="00273893"/>
    <w:rsid w:val="00274813"/>
    <w:rsid w:val="00275B62"/>
    <w:rsid w:val="002832AE"/>
    <w:rsid w:val="00284378"/>
    <w:rsid w:val="00284FF8"/>
    <w:rsid w:val="002873AF"/>
    <w:rsid w:val="00294435"/>
    <w:rsid w:val="002A1E0E"/>
    <w:rsid w:val="002A1F0B"/>
    <w:rsid w:val="002A285E"/>
    <w:rsid w:val="002A7A5A"/>
    <w:rsid w:val="002B0438"/>
    <w:rsid w:val="002B3EDD"/>
    <w:rsid w:val="002C4E8F"/>
    <w:rsid w:val="002C5959"/>
    <w:rsid w:val="002D214B"/>
    <w:rsid w:val="002D39E5"/>
    <w:rsid w:val="002D3D69"/>
    <w:rsid w:val="002D4738"/>
    <w:rsid w:val="002E185C"/>
    <w:rsid w:val="002F0D7B"/>
    <w:rsid w:val="00302278"/>
    <w:rsid w:val="00310F37"/>
    <w:rsid w:val="003155F8"/>
    <w:rsid w:val="0031641E"/>
    <w:rsid w:val="0031773E"/>
    <w:rsid w:val="003214BD"/>
    <w:rsid w:val="0033408C"/>
    <w:rsid w:val="0033491F"/>
    <w:rsid w:val="003358AC"/>
    <w:rsid w:val="00343E5F"/>
    <w:rsid w:val="003455A8"/>
    <w:rsid w:val="00350691"/>
    <w:rsid w:val="0035200F"/>
    <w:rsid w:val="00352918"/>
    <w:rsid w:val="00354AED"/>
    <w:rsid w:val="003571C5"/>
    <w:rsid w:val="0035784B"/>
    <w:rsid w:val="00365485"/>
    <w:rsid w:val="0036554F"/>
    <w:rsid w:val="00367B53"/>
    <w:rsid w:val="00367C59"/>
    <w:rsid w:val="003747D9"/>
    <w:rsid w:val="003801BF"/>
    <w:rsid w:val="0039333F"/>
    <w:rsid w:val="00394BC6"/>
    <w:rsid w:val="00395C51"/>
    <w:rsid w:val="003A2ABE"/>
    <w:rsid w:val="003B27FE"/>
    <w:rsid w:val="003B2D81"/>
    <w:rsid w:val="003B6327"/>
    <w:rsid w:val="003D4C2B"/>
    <w:rsid w:val="003D5E19"/>
    <w:rsid w:val="003D736E"/>
    <w:rsid w:val="00402001"/>
    <w:rsid w:val="00402275"/>
    <w:rsid w:val="00403184"/>
    <w:rsid w:val="00411ECE"/>
    <w:rsid w:val="00417EB8"/>
    <w:rsid w:val="00422041"/>
    <w:rsid w:val="004237AC"/>
    <w:rsid w:val="00425CA5"/>
    <w:rsid w:val="004260AA"/>
    <w:rsid w:val="0042640A"/>
    <w:rsid w:val="004319E1"/>
    <w:rsid w:val="0043249E"/>
    <w:rsid w:val="00447A5D"/>
    <w:rsid w:val="004507D8"/>
    <w:rsid w:val="00455623"/>
    <w:rsid w:val="004570E4"/>
    <w:rsid w:val="00460D23"/>
    <w:rsid w:val="00467EF7"/>
    <w:rsid w:val="00471E0A"/>
    <w:rsid w:val="00473E47"/>
    <w:rsid w:val="0047447A"/>
    <w:rsid w:val="0048271E"/>
    <w:rsid w:val="00485EF9"/>
    <w:rsid w:val="004922C0"/>
    <w:rsid w:val="004956FE"/>
    <w:rsid w:val="004A171A"/>
    <w:rsid w:val="004A3570"/>
    <w:rsid w:val="004A357A"/>
    <w:rsid w:val="004B1928"/>
    <w:rsid w:val="004C167C"/>
    <w:rsid w:val="004C5C05"/>
    <w:rsid w:val="004C71AD"/>
    <w:rsid w:val="004D43C5"/>
    <w:rsid w:val="004D484A"/>
    <w:rsid w:val="004D49DF"/>
    <w:rsid w:val="004D638B"/>
    <w:rsid w:val="004D6913"/>
    <w:rsid w:val="004E05E4"/>
    <w:rsid w:val="004E4A54"/>
    <w:rsid w:val="004E500A"/>
    <w:rsid w:val="004F609E"/>
    <w:rsid w:val="004F6F5D"/>
    <w:rsid w:val="005127ED"/>
    <w:rsid w:val="00513761"/>
    <w:rsid w:val="005155DF"/>
    <w:rsid w:val="00516251"/>
    <w:rsid w:val="005170F7"/>
    <w:rsid w:val="005174DC"/>
    <w:rsid w:val="00520FB2"/>
    <w:rsid w:val="0052187D"/>
    <w:rsid w:val="00521914"/>
    <w:rsid w:val="005235D5"/>
    <w:rsid w:val="00527927"/>
    <w:rsid w:val="0054195E"/>
    <w:rsid w:val="00542967"/>
    <w:rsid w:val="00552B9A"/>
    <w:rsid w:val="005600D1"/>
    <w:rsid w:val="0056170E"/>
    <w:rsid w:val="00562C52"/>
    <w:rsid w:val="005667E9"/>
    <w:rsid w:val="00573694"/>
    <w:rsid w:val="00574261"/>
    <w:rsid w:val="00575079"/>
    <w:rsid w:val="005752DC"/>
    <w:rsid w:val="0058002B"/>
    <w:rsid w:val="00582018"/>
    <w:rsid w:val="0058361F"/>
    <w:rsid w:val="00584961"/>
    <w:rsid w:val="0059568C"/>
    <w:rsid w:val="005A1824"/>
    <w:rsid w:val="005B275E"/>
    <w:rsid w:val="005B425C"/>
    <w:rsid w:val="005B4A34"/>
    <w:rsid w:val="005B78F1"/>
    <w:rsid w:val="005E0183"/>
    <w:rsid w:val="005E528B"/>
    <w:rsid w:val="005E70AE"/>
    <w:rsid w:val="005E7F4D"/>
    <w:rsid w:val="005F0146"/>
    <w:rsid w:val="005F0316"/>
    <w:rsid w:val="005F73F2"/>
    <w:rsid w:val="00602332"/>
    <w:rsid w:val="0060247B"/>
    <w:rsid w:val="0060405B"/>
    <w:rsid w:val="006043A1"/>
    <w:rsid w:val="00605828"/>
    <w:rsid w:val="0060713B"/>
    <w:rsid w:val="00614199"/>
    <w:rsid w:val="00615582"/>
    <w:rsid w:val="00615FD8"/>
    <w:rsid w:val="0062163C"/>
    <w:rsid w:val="00624D8B"/>
    <w:rsid w:val="006360D9"/>
    <w:rsid w:val="00637060"/>
    <w:rsid w:val="00637466"/>
    <w:rsid w:val="00640020"/>
    <w:rsid w:val="006434D3"/>
    <w:rsid w:val="0066242B"/>
    <w:rsid w:val="006658C3"/>
    <w:rsid w:val="006700A6"/>
    <w:rsid w:val="00671A4F"/>
    <w:rsid w:val="00681C1F"/>
    <w:rsid w:val="00685DEE"/>
    <w:rsid w:val="00686342"/>
    <w:rsid w:val="006A0010"/>
    <w:rsid w:val="006A3218"/>
    <w:rsid w:val="006B0D13"/>
    <w:rsid w:val="006B2263"/>
    <w:rsid w:val="006B6026"/>
    <w:rsid w:val="006C1C9F"/>
    <w:rsid w:val="006C36CC"/>
    <w:rsid w:val="006C76FF"/>
    <w:rsid w:val="006D15E2"/>
    <w:rsid w:val="006D3008"/>
    <w:rsid w:val="006D4261"/>
    <w:rsid w:val="006E0FBB"/>
    <w:rsid w:val="006E358F"/>
    <w:rsid w:val="006F08F7"/>
    <w:rsid w:val="006F0E14"/>
    <w:rsid w:val="006F4C13"/>
    <w:rsid w:val="0070043F"/>
    <w:rsid w:val="00701211"/>
    <w:rsid w:val="00703270"/>
    <w:rsid w:val="00713BF0"/>
    <w:rsid w:val="00714708"/>
    <w:rsid w:val="00714737"/>
    <w:rsid w:val="00714B05"/>
    <w:rsid w:val="007160E1"/>
    <w:rsid w:val="00716F3C"/>
    <w:rsid w:val="00726006"/>
    <w:rsid w:val="00726AB3"/>
    <w:rsid w:val="00732647"/>
    <w:rsid w:val="00735442"/>
    <w:rsid w:val="00737D54"/>
    <w:rsid w:val="007465E1"/>
    <w:rsid w:val="0075074C"/>
    <w:rsid w:val="00751B19"/>
    <w:rsid w:val="0075407C"/>
    <w:rsid w:val="00756520"/>
    <w:rsid w:val="00763ECE"/>
    <w:rsid w:val="00765F91"/>
    <w:rsid w:val="00772E7A"/>
    <w:rsid w:val="00773415"/>
    <w:rsid w:val="00775A3D"/>
    <w:rsid w:val="00777725"/>
    <w:rsid w:val="00782995"/>
    <w:rsid w:val="00791F5D"/>
    <w:rsid w:val="007922F8"/>
    <w:rsid w:val="00796FF5"/>
    <w:rsid w:val="007A1B38"/>
    <w:rsid w:val="007A3194"/>
    <w:rsid w:val="007A3343"/>
    <w:rsid w:val="007A44CD"/>
    <w:rsid w:val="007A6CE2"/>
    <w:rsid w:val="007A7160"/>
    <w:rsid w:val="007B43E1"/>
    <w:rsid w:val="007B4B62"/>
    <w:rsid w:val="007B52A5"/>
    <w:rsid w:val="007C1DBF"/>
    <w:rsid w:val="007C6AC2"/>
    <w:rsid w:val="007C7E27"/>
    <w:rsid w:val="007D3D51"/>
    <w:rsid w:val="007D707E"/>
    <w:rsid w:val="007F00EE"/>
    <w:rsid w:val="007F269A"/>
    <w:rsid w:val="007F6196"/>
    <w:rsid w:val="00802D32"/>
    <w:rsid w:val="008127FF"/>
    <w:rsid w:val="00813141"/>
    <w:rsid w:val="008135BE"/>
    <w:rsid w:val="00816378"/>
    <w:rsid w:val="00823510"/>
    <w:rsid w:val="008270BD"/>
    <w:rsid w:val="00830FEC"/>
    <w:rsid w:val="0083443F"/>
    <w:rsid w:val="00835C1F"/>
    <w:rsid w:val="00836162"/>
    <w:rsid w:val="008402A4"/>
    <w:rsid w:val="00842F99"/>
    <w:rsid w:val="00844525"/>
    <w:rsid w:val="008476AA"/>
    <w:rsid w:val="00847DC1"/>
    <w:rsid w:val="008605F1"/>
    <w:rsid w:val="00871CE2"/>
    <w:rsid w:val="00872134"/>
    <w:rsid w:val="008747DF"/>
    <w:rsid w:val="00875302"/>
    <w:rsid w:val="008933D3"/>
    <w:rsid w:val="00897615"/>
    <w:rsid w:val="008A16FE"/>
    <w:rsid w:val="008A1860"/>
    <w:rsid w:val="008A1CFD"/>
    <w:rsid w:val="008A32D2"/>
    <w:rsid w:val="008A5C7E"/>
    <w:rsid w:val="008A5FF2"/>
    <w:rsid w:val="008A772C"/>
    <w:rsid w:val="008C50A3"/>
    <w:rsid w:val="008C7296"/>
    <w:rsid w:val="008D128B"/>
    <w:rsid w:val="008D1CF2"/>
    <w:rsid w:val="008D3232"/>
    <w:rsid w:val="008E75BE"/>
    <w:rsid w:val="008F2735"/>
    <w:rsid w:val="008F3181"/>
    <w:rsid w:val="008F4549"/>
    <w:rsid w:val="008F7792"/>
    <w:rsid w:val="009000F9"/>
    <w:rsid w:val="009007AA"/>
    <w:rsid w:val="009042C3"/>
    <w:rsid w:val="0090561A"/>
    <w:rsid w:val="0090630D"/>
    <w:rsid w:val="00915120"/>
    <w:rsid w:val="00916B42"/>
    <w:rsid w:val="0091784A"/>
    <w:rsid w:val="00922DFF"/>
    <w:rsid w:val="00931153"/>
    <w:rsid w:val="00937C3B"/>
    <w:rsid w:val="00943812"/>
    <w:rsid w:val="0095545A"/>
    <w:rsid w:val="00964A37"/>
    <w:rsid w:val="00966098"/>
    <w:rsid w:val="009667F7"/>
    <w:rsid w:val="00971648"/>
    <w:rsid w:val="00980021"/>
    <w:rsid w:val="00980657"/>
    <w:rsid w:val="009811A5"/>
    <w:rsid w:val="009826DA"/>
    <w:rsid w:val="009838D5"/>
    <w:rsid w:val="009853AD"/>
    <w:rsid w:val="00997F03"/>
    <w:rsid w:val="009A1B3A"/>
    <w:rsid w:val="009A70DB"/>
    <w:rsid w:val="009B31E8"/>
    <w:rsid w:val="009B47D5"/>
    <w:rsid w:val="009B511A"/>
    <w:rsid w:val="009B6AF9"/>
    <w:rsid w:val="009C0B35"/>
    <w:rsid w:val="009C19FB"/>
    <w:rsid w:val="009C4CFB"/>
    <w:rsid w:val="009D3771"/>
    <w:rsid w:val="009D7B3A"/>
    <w:rsid w:val="009E0A3C"/>
    <w:rsid w:val="009E1A47"/>
    <w:rsid w:val="009E48DE"/>
    <w:rsid w:val="009E594C"/>
    <w:rsid w:val="009E7CEB"/>
    <w:rsid w:val="00A11BA9"/>
    <w:rsid w:val="00A1459D"/>
    <w:rsid w:val="00A168A4"/>
    <w:rsid w:val="00A26904"/>
    <w:rsid w:val="00A26DB4"/>
    <w:rsid w:val="00A30690"/>
    <w:rsid w:val="00A44D3C"/>
    <w:rsid w:val="00A54469"/>
    <w:rsid w:val="00A6143B"/>
    <w:rsid w:val="00A63757"/>
    <w:rsid w:val="00A64F35"/>
    <w:rsid w:val="00A656B9"/>
    <w:rsid w:val="00A733C8"/>
    <w:rsid w:val="00A81CFC"/>
    <w:rsid w:val="00A92558"/>
    <w:rsid w:val="00A9383B"/>
    <w:rsid w:val="00AA016B"/>
    <w:rsid w:val="00AA38E6"/>
    <w:rsid w:val="00AA3FF7"/>
    <w:rsid w:val="00AA6E2E"/>
    <w:rsid w:val="00AB0E7A"/>
    <w:rsid w:val="00AB11C0"/>
    <w:rsid w:val="00AB35DF"/>
    <w:rsid w:val="00AB48C9"/>
    <w:rsid w:val="00AB6410"/>
    <w:rsid w:val="00AC0457"/>
    <w:rsid w:val="00AC3E91"/>
    <w:rsid w:val="00AD0794"/>
    <w:rsid w:val="00AD418C"/>
    <w:rsid w:val="00AD6D4A"/>
    <w:rsid w:val="00AE312F"/>
    <w:rsid w:val="00AE3B32"/>
    <w:rsid w:val="00AF0E1B"/>
    <w:rsid w:val="00AF1066"/>
    <w:rsid w:val="00AF11D8"/>
    <w:rsid w:val="00AF4BC5"/>
    <w:rsid w:val="00AF55A1"/>
    <w:rsid w:val="00B01813"/>
    <w:rsid w:val="00B03DEE"/>
    <w:rsid w:val="00B10651"/>
    <w:rsid w:val="00B21A18"/>
    <w:rsid w:val="00B26ADD"/>
    <w:rsid w:val="00B31CB3"/>
    <w:rsid w:val="00B34649"/>
    <w:rsid w:val="00B3754E"/>
    <w:rsid w:val="00B43427"/>
    <w:rsid w:val="00B47B27"/>
    <w:rsid w:val="00B52DD5"/>
    <w:rsid w:val="00B53605"/>
    <w:rsid w:val="00B53EE7"/>
    <w:rsid w:val="00B5481C"/>
    <w:rsid w:val="00B55BDB"/>
    <w:rsid w:val="00B709B9"/>
    <w:rsid w:val="00B72D5B"/>
    <w:rsid w:val="00B73CFD"/>
    <w:rsid w:val="00B75F34"/>
    <w:rsid w:val="00B85372"/>
    <w:rsid w:val="00B86C97"/>
    <w:rsid w:val="00B92699"/>
    <w:rsid w:val="00B9633F"/>
    <w:rsid w:val="00B96E29"/>
    <w:rsid w:val="00BA111A"/>
    <w:rsid w:val="00BA3644"/>
    <w:rsid w:val="00BA7AAC"/>
    <w:rsid w:val="00BB22A7"/>
    <w:rsid w:val="00BB282C"/>
    <w:rsid w:val="00BD4C92"/>
    <w:rsid w:val="00BD5D1D"/>
    <w:rsid w:val="00BD623E"/>
    <w:rsid w:val="00BD6BDF"/>
    <w:rsid w:val="00BE08EE"/>
    <w:rsid w:val="00BF0264"/>
    <w:rsid w:val="00BF0467"/>
    <w:rsid w:val="00BF1977"/>
    <w:rsid w:val="00BF6568"/>
    <w:rsid w:val="00C0161C"/>
    <w:rsid w:val="00C022C4"/>
    <w:rsid w:val="00C0596C"/>
    <w:rsid w:val="00C2186B"/>
    <w:rsid w:val="00C219DC"/>
    <w:rsid w:val="00C304D3"/>
    <w:rsid w:val="00C32FB6"/>
    <w:rsid w:val="00C33FB5"/>
    <w:rsid w:val="00C406C1"/>
    <w:rsid w:val="00C424B0"/>
    <w:rsid w:val="00C44AD9"/>
    <w:rsid w:val="00C50B43"/>
    <w:rsid w:val="00C51A2E"/>
    <w:rsid w:val="00C62CF1"/>
    <w:rsid w:val="00C6632A"/>
    <w:rsid w:val="00C7205F"/>
    <w:rsid w:val="00C7650E"/>
    <w:rsid w:val="00C85B09"/>
    <w:rsid w:val="00C8648A"/>
    <w:rsid w:val="00C8749F"/>
    <w:rsid w:val="00C93287"/>
    <w:rsid w:val="00CA1E05"/>
    <w:rsid w:val="00CA2A8E"/>
    <w:rsid w:val="00CA7655"/>
    <w:rsid w:val="00CB3B40"/>
    <w:rsid w:val="00CB5AAD"/>
    <w:rsid w:val="00CC2D73"/>
    <w:rsid w:val="00CC4CFF"/>
    <w:rsid w:val="00CC64D6"/>
    <w:rsid w:val="00CC66BE"/>
    <w:rsid w:val="00CD370F"/>
    <w:rsid w:val="00CD49B7"/>
    <w:rsid w:val="00CD788C"/>
    <w:rsid w:val="00CE2480"/>
    <w:rsid w:val="00CF14CB"/>
    <w:rsid w:val="00CF7D42"/>
    <w:rsid w:val="00D0419B"/>
    <w:rsid w:val="00D12FFA"/>
    <w:rsid w:val="00D1377F"/>
    <w:rsid w:val="00D17F24"/>
    <w:rsid w:val="00D22A14"/>
    <w:rsid w:val="00D273F4"/>
    <w:rsid w:val="00D32834"/>
    <w:rsid w:val="00D4282E"/>
    <w:rsid w:val="00D45349"/>
    <w:rsid w:val="00D50098"/>
    <w:rsid w:val="00D5668E"/>
    <w:rsid w:val="00D60028"/>
    <w:rsid w:val="00D63B33"/>
    <w:rsid w:val="00D644DB"/>
    <w:rsid w:val="00D71445"/>
    <w:rsid w:val="00D72D7E"/>
    <w:rsid w:val="00D74880"/>
    <w:rsid w:val="00D75743"/>
    <w:rsid w:val="00D82C2B"/>
    <w:rsid w:val="00D85AB7"/>
    <w:rsid w:val="00D93975"/>
    <w:rsid w:val="00D96B25"/>
    <w:rsid w:val="00D97EC6"/>
    <w:rsid w:val="00DA0263"/>
    <w:rsid w:val="00DA7166"/>
    <w:rsid w:val="00DB01A4"/>
    <w:rsid w:val="00DC08D4"/>
    <w:rsid w:val="00DC1039"/>
    <w:rsid w:val="00DC2D5A"/>
    <w:rsid w:val="00DC2FE9"/>
    <w:rsid w:val="00DD1AB9"/>
    <w:rsid w:val="00DD1BA8"/>
    <w:rsid w:val="00DD4AC7"/>
    <w:rsid w:val="00DD7A5C"/>
    <w:rsid w:val="00DE076A"/>
    <w:rsid w:val="00DE1A47"/>
    <w:rsid w:val="00DE2D18"/>
    <w:rsid w:val="00DF072C"/>
    <w:rsid w:val="00DF49F4"/>
    <w:rsid w:val="00E0105E"/>
    <w:rsid w:val="00E034FB"/>
    <w:rsid w:val="00E050CE"/>
    <w:rsid w:val="00E075D3"/>
    <w:rsid w:val="00E107F9"/>
    <w:rsid w:val="00E11A54"/>
    <w:rsid w:val="00E157F4"/>
    <w:rsid w:val="00E20732"/>
    <w:rsid w:val="00E31ABD"/>
    <w:rsid w:val="00E37837"/>
    <w:rsid w:val="00E42BF4"/>
    <w:rsid w:val="00E432B6"/>
    <w:rsid w:val="00E43D59"/>
    <w:rsid w:val="00E45489"/>
    <w:rsid w:val="00E51FB0"/>
    <w:rsid w:val="00E532C5"/>
    <w:rsid w:val="00E538E1"/>
    <w:rsid w:val="00E561FE"/>
    <w:rsid w:val="00E573FF"/>
    <w:rsid w:val="00E60926"/>
    <w:rsid w:val="00E70B32"/>
    <w:rsid w:val="00E76A40"/>
    <w:rsid w:val="00E77D32"/>
    <w:rsid w:val="00E8012B"/>
    <w:rsid w:val="00E80182"/>
    <w:rsid w:val="00E91CA3"/>
    <w:rsid w:val="00E93EC6"/>
    <w:rsid w:val="00E957EA"/>
    <w:rsid w:val="00EA10B7"/>
    <w:rsid w:val="00EB0FA6"/>
    <w:rsid w:val="00EB54C5"/>
    <w:rsid w:val="00EB55E7"/>
    <w:rsid w:val="00EB7159"/>
    <w:rsid w:val="00EB7CE3"/>
    <w:rsid w:val="00ED13E2"/>
    <w:rsid w:val="00ED1929"/>
    <w:rsid w:val="00ED25B8"/>
    <w:rsid w:val="00ED414C"/>
    <w:rsid w:val="00EE0F27"/>
    <w:rsid w:val="00EE3B89"/>
    <w:rsid w:val="00EE5E82"/>
    <w:rsid w:val="00EE7233"/>
    <w:rsid w:val="00EF04EF"/>
    <w:rsid w:val="00EF1069"/>
    <w:rsid w:val="00F01F6C"/>
    <w:rsid w:val="00F02260"/>
    <w:rsid w:val="00F03815"/>
    <w:rsid w:val="00F12793"/>
    <w:rsid w:val="00F140E7"/>
    <w:rsid w:val="00F15CF2"/>
    <w:rsid w:val="00F164A3"/>
    <w:rsid w:val="00F229D5"/>
    <w:rsid w:val="00F26873"/>
    <w:rsid w:val="00F31A65"/>
    <w:rsid w:val="00F3459E"/>
    <w:rsid w:val="00F369B4"/>
    <w:rsid w:val="00F36FD4"/>
    <w:rsid w:val="00F402AB"/>
    <w:rsid w:val="00F406CE"/>
    <w:rsid w:val="00F459AC"/>
    <w:rsid w:val="00F50E34"/>
    <w:rsid w:val="00F51A57"/>
    <w:rsid w:val="00F51B70"/>
    <w:rsid w:val="00F82D10"/>
    <w:rsid w:val="00F860B6"/>
    <w:rsid w:val="00F86BB4"/>
    <w:rsid w:val="00F86EAE"/>
    <w:rsid w:val="00F8771E"/>
    <w:rsid w:val="00F91271"/>
    <w:rsid w:val="00FA026E"/>
    <w:rsid w:val="00FA0A44"/>
    <w:rsid w:val="00FA59EA"/>
    <w:rsid w:val="00FB3D61"/>
    <w:rsid w:val="00FD1295"/>
    <w:rsid w:val="00FD1902"/>
    <w:rsid w:val="00FD2960"/>
    <w:rsid w:val="00FE0224"/>
    <w:rsid w:val="00FE33F9"/>
    <w:rsid w:val="00FE35E0"/>
    <w:rsid w:val="00FF3389"/>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066"/>
    <w:rPr>
      <w:rFonts w:ascii="Times New Roman" w:eastAsia="Arial Unicode MS" w:hAnsi="Times New Roman"/>
      <w:sz w:val="24"/>
      <w:szCs w:val="24"/>
    </w:rPr>
  </w:style>
  <w:style w:type="paragraph" w:styleId="Heading1">
    <w:name w:val="heading 1"/>
    <w:basedOn w:val="Normal"/>
    <w:next w:val="Normal"/>
    <w:link w:val="Heading1Char"/>
    <w:uiPriority w:val="99"/>
    <w:qFormat/>
    <w:rsid w:val="00AF1066"/>
    <w:pPr>
      <w:keepNext/>
      <w:spacing w:before="240" w:after="60"/>
      <w:outlineLvl w:val="0"/>
    </w:pPr>
    <w:rPr>
      <w:rFonts w:ascii="Arial" w:eastAsia="Times New Roman" w:hAnsi="Arial" w:cs="Arial"/>
      <w:b/>
      <w:bCs/>
      <w:kern w:val="32"/>
      <w:sz w:val="32"/>
      <w:szCs w:val="32"/>
      <w:lang w:val="en-AU"/>
    </w:rPr>
  </w:style>
  <w:style w:type="paragraph" w:styleId="Heading2">
    <w:name w:val="heading 2"/>
    <w:basedOn w:val="Normal"/>
    <w:next w:val="Normal"/>
    <w:link w:val="Heading2Char"/>
    <w:uiPriority w:val="99"/>
    <w:qFormat/>
    <w:rsid w:val="00AF1066"/>
    <w:pPr>
      <w:keepNext/>
      <w:spacing w:before="240" w:after="60"/>
      <w:outlineLvl w:val="1"/>
    </w:pPr>
    <w:rPr>
      <w:rFonts w:ascii="Arial" w:hAnsi="Arial" w:cs="Arial"/>
      <w:b/>
      <w:bCs/>
      <w:i/>
      <w:iCs/>
      <w:color w:val="000000"/>
      <w:sz w:val="28"/>
      <w:szCs w:val="28"/>
    </w:rPr>
  </w:style>
  <w:style w:type="paragraph" w:styleId="Heading3">
    <w:name w:val="heading 3"/>
    <w:basedOn w:val="Normal"/>
    <w:next w:val="Normal"/>
    <w:link w:val="Heading3Char"/>
    <w:uiPriority w:val="99"/>
    <w:qFormat/>
    <w:locked/>
    <w:rsid w:val="007A6C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AF1066"/>
    <w:pPr>
      <w:keepNext/>
      <w:spacing w:before="240" w:after="60"/>
      <w:outlineLvl w:val="3"/>
    </w:pPr>
    <w:rPr>
      <w:rFonts w:eastAsia="Times New Roman"/>
      <w:b/>
      <w:bCs/>
      <w:sz w:val="28"/>
      <w:szCs w:val="28"/>
      <w:lang w:val="en-A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1066"/>
    <w:rPr>
      <w:rFonts w:ascii="Arial" w:hAnsi="Arial" w:cs="Arial"/>
      <w:b/>
      <w:bCs/>
      <w:kern w:val="32"/>
      <w:sz w:val="32"/>
      <w:szCs w:val="32"/>
      <w:lang w:val="en-AU" w:eastAsia="bg-BG"/>
    </w:rPr>
  </w:style>
  <w:style w:type="character" w:customStyle="1" w:styleId="Heading2Char">
    <w:name w:val="Heading 2 Char"/>
    <w:basedOn w:val="DefaultParagraphFont"/>
    <w:link w:val="Heading2"/>
    <w:uiPriority w:val="99"/>
    <w:locked/>
    <w:rsid w:val="00AF1066"/>
    <w:rPr>
      <w:rFonts w:ascii="Arial" w:eastAsia="Arial Unicode MS" w:hAnsi="Arial" w:cs="Arial"/>
      <w:b/>
      <w:bCs/>
      <w:i/>
      <w:iCs/>
      <w:color w:val="000000"/>
      <w:sz w:val="28"/>
      <w:szCs w:val="28"/>
      <w:lang w:eastAsia="bg-BG"/>
    </w:rPr>
  </w:style>
  <w:style w:type="character" w:customStyle="1" w:styleId="Heading3Char">
    <w:name w:val="Heading 3 Char"/>
    <w:basedOn w:val="DefaultParagraphFont"/>
    <w:link w:val="Heading3"/>
    <w:uiPriority w:val="99"/>
    <w:semiHidden/>
    <w:locked/>
    <w:rsid w:val="000E4868"/>
    <w:rPr>
      <w:rFonts w:ascii="Cambria" w:hAnsi="Cambria" w:cs="Cambria"/>
      <w:b/>
      <w:bCs/>
      <w:sz w:val="26"/>
      <w:szCs w:val="26"/>
    </w:rPr>
  </w:style>
  <w:style w:type="character" w:customStyle="1" w:styleId="Heading4Char">
    <w:name w:val="Heading 4 Char"/>
    <w:basedOn w:val="DefaultParagraphFont"/>
    <w:link w:val="Heading4"/>
    <w:uiPriority w:val="99"/>
    <w:locked/>
    <w:rsid w:val="00AF1066"/>
    <w:rPr>
      <w:rFonts w:ascii="Times New Roman" w:hAnsi="Times New Roman" w:cs="Times New Roman"/>
      <w:b/>
      <w:bCs/>
      <w:sz w:val="28"/>
      <w:szCs w:val="28"/>
      <w:lang w:val="en-AU" w:eastAsia="bg-BG"/>
    </w:rPr>
  </w:style>
  <w:style w:type="paragraph" w:customStyle="1" w:styleId="CharCharChar">
    <w:name w:val="Char Char Char"/>
    <w:basedOn w:val="Normal"/>
    <w:uiPriority w:val="99"/>
    <w:rsid w:val="00AF1066"/>
    <w:pPr>
      <w:tabs>
        <w:tab w:val="left" w:pos="709"/>
      </w:tabs>
    </w:pPr>
    <w:rPr>
      <w:rFonts w:ascii="Tahoma" w:eastAsia="Times New Roman" w:hAnsi="Tahoma" w:cs="Tahoma"/>
      <w:lang w:val="pl-PL" w:eastAsia="pl-PL"/>
    </w:rPr>
  </w:style>
  <w:style w:type="character" w:customStyle="1" w:styleId="ala2">
    <w:name w:val="al_a2"/>
    <w:basedOn w:val="DefaultParagraphFont"/>
    <w:uiPriority w:val="99"/>
    <w:rsid w:val="00AF1066"/>
  </w:style>
  <w:style w:type="paragraph" w:styleId="BodyTextIndent3">
    <w:name w:val="Body Text Indent 3"/>
    <w:basedOn w:val="Normal"/>
    <w:link w:val="BodyTextIndent3Char"/>
    <w:uiPriority w:val="99"/>
    <w:rsid w:val="00AF1066"/>
    <w:pPr>
      <w:spacing w:after="120"/>
      <w:ind w:left="283"/>
    </w:pPr>
    <w:rPr>
      <w:rFonts w:eastAsia="Times New Roman"/>
      <w:sz w:val="16"/>
      <w:szCs w:val="16"/>
      <w:lang w:val="en-GB" w:eastAsia="en-US"/>
    </w:rPr>
  </w:style>
  <w:style w:type="character" w:customStyle="1" w:styleId="BodyTextIndent3Char">
    <w:name w:val="Body Text Indent 3 Char"/>
    <w:basedOn w:val="DefaultParagraphFont"/>
    <w:link w:val="BodyTextIndent3"/>
    <w:uiPriority w:val="99"/>
    <w:locked/>
    <w:rsid w:val="00AF1066"/>
    <w:rPr>
      <w:rFonts w:ascii="Times New Roman" w:hAnsi="Times New Roman" w:cs="Times New Roman"/>
      <w:sz w:val="16"/>
      <w:szCs w:val="16"/>
      <w:lang w:val="en-GB"/>
    </w:rPr>
  </w:style>
  <w:style w:type="paragraph" w:styleId="BodyText">
    <w:name w:val="Body Text"/>
    <w:basedOn w:val="Normal"/>
    <w:link w:val="BodyTextChar"/>
    <w:uiPriority w:val="99"/>
    <w:rsid w:val="00AF1066"/>
    <w:pPr>
      <w:spacing w:after="120"/>
    </w:pPr>
  </w:style>
  <w:style w:type="character" w:customStyle="1" w:styleId="BodyTextChar">
    <w:name w:val="Body Text Char"/>
    <w:basedOn w:val="DefaultParagraphFont"/>
    <w:link w:val="BodyText"/>
    <w:uiPriority w:val="99"/>
    <w:locked/>
    <w:rsid w:val="00AF1066"/>
    <w:rPr>
      <w:rFonts w:ascii="Times New Roman" w:eastAsia="Arial Unicode MS" w:hAnsi="Times New Roman" w:cs="Times New Roman"/>
      <w:sz w:val="24"/>
      <w:szCs w:val="24"/>
      <w:lang w:eastAsia="bg-BG"/>
    </w:rPr>
  </w:style>
  <w:style w:type="character" w:styleId="Hyperlink">
    <w:name w:val="Hyperlink"/>
    <w:basedOn w:val="DefaultParagraphFont"/>
    <w:uiPriority w:val="99"/>
    <w:rsid w:val="00AF1066"/>
    <w:rPr>
      <w:color w:val="000080"/>
      <w:u w:val="single"/>
    </w:rPr>
  </w:style>
  <w:style w:type="character" w:customStyle="1" w:styleId="alcapt1">
    <w:name w:val="al_capt1"/>
    <w:basedOn w:val="DefaultParagraphFont"/>
    <w:uiPriority w:val="99"/>
    <w:rsid w:val="00AF1066"/>
    <w:rPr>
      <w:i/>
      <w:iCs/>
    </w:rPr>
  </w:style>
  <w:style w:type="paragraph" w:styleId="FootnoteText">
    <w:name w:val="footnote text"/>
    <w:basedOn w:val="Normal"/>
    <w:link w:val="FootnoteTextChar"/>
    <w:uiPriority w:val="99"/>
    <w:semiHidden/>
    <w:rsid w:val="00AF1066"/>
    <w:rPr>
      <w:sz w:val="20"/>
      <w:szCs w:val="20"/>
    </w:rPr>
  </w:style>
  <w:style w:type="character" w:customStyle="1" w:styleId="FootnoteTextChar">
    <w:name w:val="Footnote Text Char"/>
    <w:basedOn w:val="DefaultParagraphFont"/>
    <w:link w:val="FootnoteText"/>
    <w:uiPriority w:val="99"/>
    <w:locked/>
    <w:rsid w:val="00AF1066"/>
    <w:rPr>
      <w:rFonts w:ascii="Times New Roman" w:eastAsia="Arial Unicode MS" w:hAnsi="Times New Roman" w:cs="Times New Roman"/>
      <w:sz w:val="20"/>
      <w:szCs w:val="20"/>
      <w:lang w:eastAsia="bg-BG"/>
    </w:rPr>
  </w:style>
  <w:style w:type="character" w:styleId="FootnoteReference">
    <w:name w:val="footnote reference"/>
    <w:basedOn w:val="DefaultParagraphFont"/>
    <w:uiPriority w:val="99"/>
    <w:semiHidden/>
    <w:rsid w:val="00AF1066"/>
    <w:rPr>
      <w:vertAlign w:val="superscript"/>
    </w:rPr>
  </w:style>
  <w:style w:type="paragraph" w:styleId="NoSpacing">
    <w:name w:val="No Spacing"/>
    <w:uiPriority w:val="99"/>
    <w:qFormat/>
    <w:rsid w:val="00AF1066"/>
    <w:pPr>
      <w:jc w:val="both"/>
    </w:pPr>
    <w:rPr>
      <w:rFonts w:ascii="Arial Narrow" w:hAnsi="Arial Narrow" w:cs="Arial Narrow"/>
      <w:sz w:val="20"/>
      <w:szCs w:val="20"/>
      <w:lang w:eastAsia="en-US"/>
    </w:rPr>
  </w:style>
  <w:style w:type="character" w:customStyle="1" w:styleId="alafa">
    <w:name w:val="al_a fa"/>
    <w:basedOn w:val="DefaultParagraphFont"/>
    <w:uiPriority w:val="99"/>
    <w:rsid w:val="00AF1066"/>
  </w:style>
  <w:style w:type="character" w:customStyle="1" w:styleId="ala8">
    <w:name w:val="al_a8"/>
    <w:basedOn w:val="DefaultParagraphFont"/>
    <w:uiPriority w:val="99"/>
    <w:rsid w:val="00AF1066"/>
  </w:style>
  <w:style w:type="paragraph" w:customStyle="1" w:styleId="Style5">
    <w:name w:val="Style5"/>
    <w:basedOn w:val="Normal"/>
    <w:uiPriority w:val="99"/>
    <w:rsid w:val="00AF1066"/>
    <w:pPr>
      <w:widowControl w:val="0"/>
      <w:autoSpaceDE w:val="0"/>
      <w:autoSpaceDN w:val="0"/>
      <w:adjustRightInd w:val="0"/>
      <w:spacing w:line="278" w:lineRule="exact"/>
      <w:jc w:val="both"/>
    </w:pPr>
    <w:rPr>
      <w:rFonts w:eastAsia="Times New Roman"/>
    </w:rPr>
  </w:style>
  <w:style w:type="paragraph" w:customStyle="1" w:styleId="firstline">
    <w:name w:val="firstline"/>
    <w:basedOn w:val="Normal"/>
    <w:uiPriority w:val="99"/>
    <w:rsid w:val="00AF1066"/>
    <w:pPr>
      <w:spacing w:before="100" w:beforeAutospacing="1" w:after="100" w:afterAutospacing="1"/>
    </w:pPr>
    <w:rPr>
      <w:rFonts w:eastAsia="Times New Roman"/>
    </w:rPr>
  </w:style>
  <w:style w:type="paragraph" w:styleId="BodyTextIndent">
    <w:name w:val="Body Text Indent"/>
    <w:basedOn w:val="Normal"/>
    <w:link w:val="BodyTextIndentChar"/>
    <w:uiPriority w:val="99"/>
    <w:rsid w:val="00AF1066"/>
    <w:pPr>
      <w:spacing w:after="120"/>
      <w:ind w:left="283"/>
    </w:pPr>
  </w:style>
  <w:style w:type="character" w:customStyle="1" w:styleId="BodyTextIndentChar">
    <w:name w:val="Body Text Indent Char"/>
    <w:basedOn w:val="DefaultParagraphFont"/>
    <w:link w:val="BodyTextIndent"/>
    <w:uiPriority w:val="99"/>
    <w:locked/>
    <w:rsid w:val="00AF1066"/>
    <w:rPr>
      <w:rFonts w:ascii="Times New Roman" w:eastAsia="Arial Unicode MS" w:hAnsi="Times New Roman" w:cs="Times New Roman"/>
      <w:sz w:val="24"/>
      <w:szCs w:val="24"/>
      <w:lang w:eastAsia="bg-BG"/>
    </w:rPr>
  </w:style>
  <w:style w:type="character" w:customStyle="1" w:styleId="Bodytext0">
    <w:name w:val="Body text_"/>
    <w:basedOn w:val="DefaultParagraphFont"/>
    <w:link w:val="Bodytext1"/>
    <w:uiPriority w:val="99"/>
    <w:locked/>
    <w:rsid w:val="00AF1066"/>
    <w:rPr>
      <w:rFonts w:ascii="Arial" w:hAnsi="Arial" w:cs="Arial"/>
      <w:sz w:val="19"/>
      <w:szCs w:val="19"/>
      <w:shd w:val="clear" w:color="auto" w:fill="FFFFFF"/>
    </w:rPr>
  </w:style>
  <w:style w:type="paragraph" w:customStyle="1" w:styleId="Bodytext1">
    <w:name w:val="Body text1"/>
    <w:basedOn w:val="Normal"/>
    <w:link w:val="Bodytext0"/>
    <w:uiPriority w:val="99"/>
    <w:rsid w:val="00AF1066"/>
    <w:pPr>
      <w:shd w:val="clear" w:color="auto" w:fill="FFFFFF"/>
      <w:spacing w:line="240" w:lineRule="atLeast"/>
      <w:ind w:hanging="1280"/>
    </w:pPr>
    <w:rPr>
      <w:rFonts w:ascii="Arial" w:eastAsia="Calibri" w:hAnsi="Arial" w:cs="Arial"/>
      <w:sz w:val="19"/>
      <w:szCs w:val="19"/>
      <w:lang w:eastAsia="en-US"/>
    </w:rPr>
  </w:style>
  <w:style w:type="character" w:customStyle="1" w:styleId="Bodytext3">
    <w:name w:val="Body text (3)_"/>
    <w:basedOn w:val="DefaultParagraphFont"/>
    <w:link w:val="Bodytext31"/>
    <w:uiPriority w:val="99"/>
    <w:locked/>
    <w:rsid w:val="00AF1066"/>
    <w:rPr>
      <w:rFonts w:ascii="Arial" w:hAnsi="Arial" w:cs="Arial"/>
      <w:i/>
      <w:iCs/>
      <w:sz w:val="19"/>
      <w:szCs w:val="19"/>
      <w:shd w:val="clear" w:color="auto" w:fill="FFFFFF"/>
    </w:rPr>
  </w:style>
  <w:style w:type="paragraph" w:customStyle="1" w:styleId="Bodytext31">
    <w:name w:val="Body text (3)1"/>
    <w:basedOn w:val="Normal"/>
    <w:link w:val="Bodytext3"/>
    <w:uiPriority w:val="99"/>
    <w:rsid w:val="00AF1066"/>
    <w:pPr>
      <w:shd w:val="clear" w:color="auto" w:fill="FFFFFF"/>
      <w:spacing w:before="480" w:after="300" w:line="240" w:lineRule="atLeast"/>
      <w:ind w:hanging="820"/>
    </w:pPr>
    <w:rPr>
      <w:rFonts w:ascii="Arial" w:eastAsia="Calibri" w:hAnsi="Arial" w:cs="Arial"/>
      <w:i/>
      <w:iCs/>
      <w:sz w:val="19"/>
      <w:szCs w:val="19"/>
      <w:lang w:eastAsia="en-US"/>
    </w:rPr>
  </w:style>
  <w:style w:type="character" w:customStyle="1" w:styleId="Bodytext4">
    <w:name w:val="Body text (4)_"/>
    <w:basedOn w:val="DefaultParagraphFont"/>
    <w:link w:val="Bodytext41"/>
    <w:uiPriority w:val="99"/>
    <w:locked/>
    <w:rsid w:val="00AF1066"/>
    <w:rPr>
      <w:rFonts w:ascii="Arial" w:hAnsi="Arial" w:cs="Arial"/>
      <w:b/>
      <w:bCs/>
      <w:sz w:val="19"/>
      <w:szCs w:val="19"/>
      <w:shd w:val="clear" w:color="auto" w:fill="FFFFFF"/>
    </w:rPr>
  </w:style>
  <w:style w:type="paragraph" w:customStyle="1" w:styleId="Bodytext41">
    <w:name w:val="Body text (4)1"/>
    <w:basedOn w:val="Normal"/>
    <w:link w:val="Bodytext4"/>
    <w:uiPriority w:val="99"/>
    <w:rsid w:val="00AF1066"/>
    <w:pPr>
      <w:shd w:val="clear" w:color="auto" w:fill="FFFFFF"/>
      <w:spacing w:before="120" w:after="540" w:line="240" w:lineRule="atLeast"/>
    </w:pPr>
    <w:rPr>
      <w:rFonts w:ascii="Arial" w:eastAsia="Calibri" w:hAnsi="Arial" w:cs="Arial"/>
      <w:b/>
      <w:bCs/>
      <w:sz w:val="19"/>
      <w:szCs w:val="19"/>
      <w:lang w:eastAsia="en-US"/>
    </w:rPr>
  </w:style>
  <w:style w:type="paragraph" w:styleId="ListParagraph">
    <w:name w:val="List Paragraph"/>
    <w:basedOn w:val="Normal"/>
    <w:link w:val="ListParagraphChar"/>
    <w:uiPriority w:val="99"/>
    <w:qFormat/>
    <w:rsid w:val="00AF1066"/>
    <w:pPr>
      <w:spacing w:after="200" w:line="276" w:lineRule="auto"/>
      <w:ind w:left="720"/>
    </w:pPr>
    <w:rPr>
      <w:rFonts w:ascii="Calibri" w:eastAsia="Calibri" w:hAnsi="Calibri" w:cs="Calibri"/>
      <w:sz w:val="20"/>
      <w:szCs w:val="20"/>
      <w:lang w:val="en-US" w:eastAsia="en-US"/>
    </w:rPr>
  </w:style>
  <w:style w:type="character" w:customStyle="1" w:styleId="Bodytext27">
    <w:name w:val="Body text27"/>
    <w:basedOn w:val="Bodytext0"/>
    <w:uiPriority w:val="99"/>
    <w:rsid w:val="00AF1066"/>
    <w:rPr>
      <w:rFonts w:ascii="Bookman Old Style" w:hAnsi="Bookman Old Style" w:cs="Bookman Old Style"/>
      <w:sz w:val="22"/>
      <w:szCs w:val="22"/>
    </w:rPr>
  </w:style>
  <w:style w:type="character" w:customStyle="1" w:styleId="Bodytext19">
    <w:name w:val="Body text19"/>
    <w:basedOn w:val="Bodytext0"/>
    <w:uiPriority w:val="99"/>
    <w:rsid w:val="00AF1066"/>
    <w:rPr>
      <w:rFonts w:ascii="Bookman Old Style" w:hAnsi="Bookman Old Style" w:cs="Bookman Old Style"/>
      <w:sz w:val="22"/>
      <w:szCs w:val="22"/>
    </w:rPr>
  </w:style>
  <w:style w:type="character" w:customStyle="1" w:styleId="Bodytext18">
    <w:name w:val="Body text18"/>
    <w:basedOn w:val="Bodytext0"/>
    <w:uiPriority w:val="99"/>
    <w:rsid w:val="00AF1066"/>
    <w:rPr>
      <w:rFonts w:ascii="Bookman Old Style" w:hAnsi="Bookman Old Style" w:cs="Bookman Old Style"/>
      <w:noProof/>
      <w:sz w:val="22"/>
      <w:szCs w:val="22"/>
    </w:rPr>
  </w:style>
  <w:style w:type="character" w:customStyle="1" w:styleId="Bodytext17">
    <w:name w:val="Body text17"/>
    <w:basedOn w:val="Bodytext0"/>
    <w:uiPriority w:val="99"/>
    <w:rsid w:val="00AF1066"/>
    <w:rPr>
      <w:rFonts w:ascii="Bookman Old Style" w:hAnsi="Bookman Old Style" w:cs="Bookman Old Style"/>
      <w:sz w:val="22"/>
      <w:szCs w:val="22"/>
    </w:rPr>
  </w:style>
  <w:style w:type="paragraph" w:customStyle="1" w:styleId="Heading21">
    <w:name w:val="Heading #21"/>
    <w:basedOn w:val="Normal"/>
    <w:uiPriority w:val="99"/>
    <w:rsid w:val="00AF1066"/>
    <w:pPr>
      <w:shd w:val="clear" w:color="auto" w:fill="FFFFFF"/>
      <w:spacing w:before="60" w:after="180" w:line="240" w:lineRule="atLeast"/>
      <w:ind w:hanging="820"/>
      <w:jc w:val="both"/>
      <w:outlineLvl w:val="1"/>
    </w:pPr>
    <w:rPr>
      <w:rFonts w:ascii="Bookman Old Style" w:eastAsia="Times New Roman" w:hAnsi="Bookman Old Style" w:cs="Bookman Old Style"/>
      <w:b/>
      <w:bCs/>
      <w:sz w:val="22"/>
      <w:szCs w:val="22"/>
      <w:lang w:val="en-GB" w:eastAsia="en-GB"/>
    </w:rPr>
  </w:style>
  <w:style w:type="paragraph" w:customStyle="1" w:styleId="Bodytext21">
    <w:name w:val="Body text (2)1"/>
    <w:basedOn w:val="Normal"/>
    <w:uiPriority w:val="99"/>
    <w:rsid w:val="00AF1066"/>
    <w:pPr>
      <w:shd w:val="clear" w:color="auto" w:fill="FFFFFF"/>
      <w:spacing w:line="240" w:lineRule="atLeast"/>
    </w:pPr>
    <w:rPr>
      <w:rFonts w:ascii="Bookman Old Style" w:eastAsia="Times New Roman" w:hAnsi="Bookman Old Style" w:cs="Bookman Old Style"/>
      <w:b/>
      <w:bCs/>
      <w:sz w:val="22"/>
      <w:szCs w:val="22"/>
      <w:lang w:val="en-GB" w:eastAsia="en-GB"/>
    </w:rPr>
  </w:style>
  <w:style w:type="paragraph" w:customStyle="1" w:styleId="Tablecaption1">
    <w:name w:val="Table caption1"/>
    <w:basedOn w:val="Normal"/>
    <w:uiPriority w:val="99"/>
    <w:rsid w:val="00AF1066"/>
    <w:pPr>
      <w:shd w:val="clear" w:color="auto" w:fill="FFFFFF"/>
      <w:spacing w:line="293" w:lineRule="exact"/>
      <w:jc w:val="both"/>
    </w:pPr>
    <w:rPr>
      <w:rFonts w:ascii="Bookman Old Style" w:eastAsia="Times New Roman" w:hAnsi="Bookman Old Style" w:cs="Bookman Old Style"/>
      <w:sz w:val="22"/>
      <w:szCs w:val="22"/>
      <w:lang w:val="en-GB" w:eastAsia="en-GB"/>
    </w:rPr>
  </w:style>
  <w:style w:type="paragraph" w:styleId="BodyText2">
    <w:name w:val="Body Text 2"/>
    <w:basedOn w:val="Normal"/>
    <w:link w:val="BodyText2Char"/>
    <w:uiPriority w:val="99"/>
    <w:rsid w:val="00AF1066"/>
    <w:pPr>
      <w:spacing w:after="120" w:line="480" w:lineRule="auto"/>
    </w:pPr>
    <w:rPr>
      <w:rFonts w:eastAsia="Times New Roman"/>
    </w:rPr>
  </w:style>
  <w:style w:type="character" w:customStyle="1" w:styleId="BodyText2Char">
    <w:name w:val="Body Text 2 Char"/>
    <w:basedOn w:val="DefaultParagraphFont"/>
    <w:link w:val="BodyText2"/>
    <w:uiPriority w:val="99"/>
    <w:locked/>
    <w:rsid w:val="00AF1066"/>
    <w:rPr>
      <w:rFonts w:ascii="Times New Roman" w:hAnsi="Times New Roman" w:cs="Times New Roman"/>
      <w:sz w:val="24"/>
      <w:szCs w:val="24"/>
      <w:lang w:eastAsia="bg-BG"/>
    </w:rPr>
  </w:style>
  <w:style w:type="paragraph" w:customStyle="1" w:styleId="StyleAArial10ptLeft0cm">
    <w:name w:val="Style A + Arial 10 pt Left:  0 cm"/>
    <w:basedOn w:val="Normal"/>
    <w:uiPriority w:val="99"/>
    <w:rsid w:val="00AF1066"/>
    <w:pPr>
      <w:tabs>
        <w:tab w:val="left" w:pos="1701"/>
        <w:tab w:val="left" w:pos="2268"/>
        <w:tab w:val="right" w:pos="8505"/>
      </w:tabs>
      <w:spacing w:after="120" w:line="280" w:lineRule="atLeast"/>
    </w:pPr>
    <w:rPr>
      <w:rFonts w:ascii="Arial" w:eastAsia="Times New Roman" w:hAnsi="Arial" w:cs="Arial"/>
      <w:sz w:val="20"/>
      <w:szCs w:val="20"/>
      <w:lang w:val="en-GB" w:eastAsia="en-US"/>
    </w:rPr>
  </w:style>
  <w:style w:type="paragraph" w:customStyle="1" w:styleId="BodyText5">
    <w:name w:val="Body Text~"/>
    <w:basedOn w:val="Normal"/>
    <w:uiPriority w:val="99"/>
    <w:rsid w:val="00AF1066"/>
    <w:pPr>
      <w:widowControl w:val="0"/>
    </w:pPr>
    <w:rPr>
      <w:rFonts w:eastAsia="Times New Roman"/>
      <w:lang w:val="da-DK" w:eastAsia="da-DK"/>
    </w:rPr>
  </w:style>
  <w:style w:type="paragraph" w:styleId="PlainText">
    <w:name w:val="Plain Text"/>
    <w:basedOn w:val="Normal"/>
    <w:link w:val="PlainTextChar"/>
    <w:uiPriority w:val="99"/>
    <w:rsid w:val="00AF1066"/>
    <w:rPr>
      <w:rFonts w:ascii="Courier New" w:eastAsia="Times New Roman" w:hAnsi="Courier New" w:cs="Courier New"/>
      <w:sz w:val="20"/>
      <w:szCs w:val="20"/>
      <w:lang w:val="en-US" w:eastAsia="en-US"/>
    </w:rPr>
  </w:style>
  <w:style w:type="character" w:customStyle="1" w:styleId="PlainTextChar">
    <w:name w:val="Plain Text Char"/>
    <w:basedOn w:val="DefaultParagraphFont"/>
    <w:link w:val="PlainText"/>
    <w:uiPriority w:val="99"/>
    <w:locked/>
    <w:rsid w:val="00AF1066"/>
    <w:rPr>
      <w:rFonts w:ascii="Courier New" w:hAnsi="Courier New" w:cs="Courier New"/>
      <w:sz w:val="20"/>
      <w:szCs w:val="20"/>
      <w:lang w:val="en-US"/>
    </w:rPr>
  </w:style>
  <w:style w:type="paragraph" w:styleId="TOC2">
    <w:name w:val="toc 2"/>
    <w:basedOn w:val="Normal"/>
    <w:next w:val="Normal"/>
    <w:autoRedefine/>
    <w:uiPriority w:val="99"/>
    <w:semiHidden/>
    <w:rsid w:val="00AF1066"/>
    <w:pPr>
      <w:tabs>
        <w:tab w:val="right" w:leader="dot" w:pos="9061"/>
      </w:tabs>
      <w:jc w:val="center"/>
    </w:pPr>
    <w:rPr>
      <w:rFonts w:eastAsia="Times New Roman"/>
    </w:rPr>
  </w:style>
  <w:style w:type="paragraph" w:styleId="NormalWeb">
    <w:name w:val="Normal (Web)"/>
    <w:basedOn w:val="Normal"/>
    <w:uiPriority w:val="99"/>
    <w:rsid w:val="00AF1066"/>
    <w:pPr>
      <w:spacing w:before="100" w:beforeAutospacing="1" w:after="100" w:afterAutospacing="1"/>
    </w:pPr>
    <w:rPr>
      <w:rFonts w:eastAsia="Times New Roman"/>
    </w:rPr>
  </w:style>
  <w:style w:type="character" w:customStyle="1" w:styleId="nomark">
    <w:name w:val="nomark"/>
    <w:basedOn w:val="DefaultParagraphFont"/>
    <w:uiPriority w:val="99"/>
    <w:rsid w:val="00AF1066"/>
  </w:style>
  <w:style w:type="character" w:customStyle="1" w:styleId="timark">
    <w:name w:val="timark"/>
    <w:basedOn w:val="DefaultParagraphFont"/>
    <w:uiPriority w:val="99"/>
    <w:rsid w:val="00AF1066"/>
  </w:style>
  <w:style w:type="paragraph" w:customStyle="1" w:styleId="Style1">
    <w:name w:val="Style1"/>
    <w:basedOn w:val="Normal"/>
    <w:uiPriority w:val="99"/>
    <w:rsid w:val="00AF1066"/>
    <w:pPr>
      <w:widowControl w:val="0"/>
      <w:autoSpaceDE w:val="0"/>
      <w:autoSpaceDN w:val="0"/>
      <w:adjustRightInd w:val="0"/>
      <w:spacing w:line="278" w:lineRule="exact"/>
      <w:ind w:firstLine="595"/>
      <w:jc w:val="both"/>
    </w:pPr>
    <w:rPr>
      <w:rFonts w:ascii="Bookman Old Style" w:eastAsia="Times New Roman" w:hAnsi="Bookman Old Style" w:cs="Bookman Old Style"/>
    </w:rPr>
  </w:style>
  <w:style w:type="paragraph" w:customStyle="1" w:styleId="Style3">
    <w:name w:val="Style3"/>
    <w:basedOn w:val="Normal"/>
    <w:uiPriority w:val="99"/>
    <w:rsid w:val="00AF1066"/>
    <w:pPr>
      <w:widowControl w:val="0"/>
      <w:autoSpaceDE w:val="0"/>
      <w:autoSpaceDN w:val="0"/>
      <w:adjustRightInd w:val="0"/>
      <w:spacing w:line="278" w:lineRule="exact"/>
      <w:jc w:val="center"/>
    </w:pPr>
    <w:rPr>
      <w:rFonts w:ascii="Bookman Old Style" w:eastAsia="Times New Roman" w:hAnsi="Bookman Old Style" w:cs="Bookman Old Style"/>
    </w:rPr>
  </w:style>
  <w:style w:type="paragraph" w:customStyle="1" w:styleId="Style11">
    <w:name w:val="Style11"/>
    <w:basedOn w:val="Normal"/>
    <w:uiPriority w:val="99"/>
    <w:rsid w:val="00AF1066"/>
    <w:pPr>
      <w:widowControl w:val="0"/>
      <w:autoSpaceDE w:val="0"/>
      <w:autoSpaceDN w:val="0"/>
      <w:adjustRightInd w:val="0"/>
      <w:spacing w:line="322" w:lineRule="exact"/>
      <w:ind w:firstLine="566"/>
      <w:jc w:val="both"/>
    </w:pPr>
    <w:rPr>
      <w:rFonts w:ascii="Bookman Old Style" w:eastAsia="Times New Roman" w:hAnsi="Bookman Old Style" w:cs="Bookman Old Style"/>
    </w:rPr>
  </w:style>
  <w:style w:type="paragraph" w:customStyle="1" w:styleId="Style17">
    <w:name w:val="Style17"/>
    <w:basedOn w:val="Normal"/>
    <w:uiPriority w:val="99"/>
    <w:rsid w:val="00AF1066"/>
    <w:pPr>
      <w:widowControl w:val="0"/>
      <w:autoSpaceDE w:val="0"/>
      <w:autoSpaceDN w:val="0"/>
      <w:adjustRightInd w:val="0"/>
      <w:spacing w:line="278" w:lineRule="exact"/>
      <w:ind w:firstLine="720"/>
      <w:jc w:val="both"/>
    </w:pPr>
    <w:rPr>
      <w:rFonts w:ascii="Bookman Old Style" w:eastAsia="Times New Roman" w:hAnsi="Bookman Old Style" w:cs="Bookman Old Style"/>
    </w:rPr>
  </w:style>
  <w:style w:type="paragraph" w:customStyle="1" w:styleId="Style18">
    <w:name w:val="Style18"/>
    <w:basedOn w:val="Normal"/>
    <w:uiPriority w:val="99"/>
    <w:rsid w:val="00AF1066"/>
    <w:pPr>
      <w:widowControl w:val="0"/>
      <w:autoSpaceDE w:val="0"/>
      <w:autoSpaceDN w:val="0"/>
      <w:adjustRightInd w:val="0"/>
      <w:spacing w:line="278" w:lineRule="exact"/>
      <w:jc w:val="both"/>
    </w:pPr>
    <w:rPr>
      <w:rFonts w:ascii="Bookman Old Style" w:eastAsia="Times New Roman" w:hAnsi="Bookman Old Style" w:cs="Bookman Old Style"/>
    </w:rPr>
  </w:style>
  <w:style w:type="character" w:customStyle="1" w:styleId="FontStyle21">
    <w:name w:val="Font Style21"/>
    <w:basedOn w:val="DefaultParagraphFont"/>
    <w:uiPriority w:val="99"/>
    <w:rsid w:val="00AF1066"/>
    <w:rPr>
      <w:rFonts w:ascii="Bookman Old Style" w:hAnsi="Bookman Old Style" w:cs="Bookman Old Style"/>
      <w:b/>
      <w:bCs/>
      <w:sz w:val="22"/>
      <w:szCs w:val="22"/>
    </w:rPr>
  </w:style>
  <w:style w:type="character" w:customStyle="1" w:styleId="FontStyle22">
    <w:name w:val="Font Style22"/>
    <w:basedOn w:val="DefaultParagraphFont"/>
    <w:uiPriority w:val="99"/>
    <w:rsid w:val="00AF1066"/>
    <w:rPr>
      <w:rFonts w:ascii="Bookman Old Style" w:hAnsi="Bookman Old Style" w:cs="Bookman Old Style"/>
      <w:sz w:val="22"/>
      <w:szCs w:val="22"/>
    </w:rPr>
  </w:style>
  <w:style w:type="character" w:customStyle="1" w:styleId="FontStyle24">
    <w:name w:val="Font Style24"/>
    <w:basedOn w:val="DefaultParagraphFont"/>
    <w:uiPriority w:val="99"/>
    <w:rsid w:val="00AF1066"/>
    <w:rPr>
      <w:rFonts w:ascii="Bookman Old Style" w:hAnsi="Bookman Old Style" w:cs="Bookman Old Style"/>
      <w:b/>
      <w:bCs/>
      <w:spacing w:val="-10"/>
      <w:sz w:val="24"/>
      <w:szCs w:val="24"/>
    </w:rPr>
  </w:style>
  <w:style w:type="paragraph" w:styleId="BodyTextIndent2">
    <w:name w:val="Body Text Indent 2"/>
    <w:basedOn w:val="Normal"/>
    <w:link w:val="BodyTextIndent2Char"/>
    <w:uiPriority w:val="99"/>
    <w:rsid w:val="00AF1066"/>
    <w:pPr>
      <w:spacing w:after="120" w:line="480" w:lineRule="auto"/>
      <w:ind w:left="283"/>
    </w:pPr>
  </w:style>
  <w:style w:type="character" w:customStyle="1" w:styleId="BodyTextIndent2Char">
    <w:name w:val="Body Text Indent 2 Char"/>
    <w:basedOn w:val="DefaultParagraphFont"/>
    <w:link w:val="BodyTextIndent2"/>
    <w:uiPriority w:val="99"/>
    <w:locked/>
    <w:rsid w:val="00AF1066"/>
    <w:rPr>
      <w:rFonts w:ascii="Times New Roman" w:eastAsia="Arial Unicode MS" w:hAnsi="Times New Roman" w:cs="Times New Roman"/>
      <w:sz w:val="24"/>
      <w:szCs w:val="24"/>
      <w:lang w:eastAsia="bg-BG"/>
    </w:rPr>
  </w:style>
  <w:style w:type="paragraph" w:customStyle="1" w:styleId="1CharChar">
    <w:name w:val="Знак Знак1 Char Char Знак Знак"/>
    <w:basedOn w:val="Normal"/>
    <w:uiPriority w:val="99"/>
    <w:rsid w:val="00AF1066"/>
    <w:pPr>
      <w:tabs>
        <w:tab w:val="left" w:pos="709"/>
      </w:tabs>
    </w:pPr>
    <w:rPr>
      <w:rFonts w:ascii="Tahoma" w:eastAsia="Times New Roman" w:hAnsi="Tahoma" w:cs="Tahoma"/>
      <w:lang w:val="pl-PL" w:eastAsia="pl-PL"/>
    </w:rPr>
  </w:style>
  <w:style w:type="paragraph" w:customStyle="1" w:styleId="CharCharChar1">
    <w:name w:val="Char Char Char1"/>
    <w:basedOn w:val="Normal"/>
    <w:uiPriority w:val="99"/>
    <w:rsid w:val="00AF1066"/>
    <w:pPr>
      <w:tabs>
        <w:tab w:val="left" w:pos="709"/>
      </w:tabs>
    </w:pPr>
    <w:rPr>
      <w:rFonts w:ascii="Tahoma" w:eastAsia="Times New Roman" w:hAnsi="Tahoma" w:cs="Tahoma"/>
      <w:lang w:val="pl-PL" w:eastAsia="pl-PL"/>
    </w:rPr>
  </w:style>
  <w:style w:type="paragraph" w:customStyle="1" w:styleId="CharCharCharChar">
    <w:name w:val="Char Char Знак Char Char Знак"/>
    <w:basedOn w:val="Normal"/>
    <w:uiPriority w:val="99"/>
    <w:rsid w:val="00AF1066"/>
    <w:pPr>
      <w:tabs>
        <w:tab w:val="left" w:pos="709"/>
      </w:tabs>
      <w:jc w:val="both"/>
    </w:pPr>
    <w:rPr>
      <w:rFonts w:ascii="Tahoma" w:eastAsia="Times New Roman" w:hAnsi="Tahoma" w:cs="Tahoma"/>
      <w:lang w:val="pl-PL" w:eastAsia="pl-PL"/>
    </w:rPr>
  </w:style>
  <w:style w:type="paragraph" w:customStyle="1" w:styleId="a">
    <w:name w:val="Стил"/>
    <w:uiPriority w:val="99"/>
    <w:rsid w:val="00AF1066"/>
    <w:pPr>
      <w:widowControl w:val="0"/>
      <w:numPr>
        <w:numId w:val="3"/>
      </w:numPr>
      <w:autoSpaceDE w:val="0"/>
      <w:autoSpaceDN w:val="0"/>
      <w:adjustRightInd w:val="0"/>
      <w:ind w:left="140" w:right="140" w:firstLine="840"/>
      <w:jc w:val="both"/>
    </w:pPr>
    <w:rPr>
      <w:rFonts w:ascii="Times New Roman" w:eastAsia="Times New Roman" w:hAnsi="Times New Roman"/>
      <w:sz w:val="24"/>
      <w:szCs w:val="24"/>
    </w:rPr>
  </w:style>
  <w:style w:type="character" w:customStyle="1" w:styleId="apple-style-span">
    <w:name w:val="apple-style-span"/>
    <w:basedOn w:val="DefaultParagraphFont"/>
    <w:uiPriority w:val="99"/>
    <w:rsid w:val="00AF1066"/>
  </w:style>
  <w:style w:type="paragraph" w:customStyle="1" w:styleId="1">
    <w:name w:val="Знак1"/>
    <w:basedOn w:val="Normal"/>
    <w:uiPriority w:val="99"/>
    <w:rsid w:val="00AF1066"/>
    <w:pPr>
      <w:tabs>
        <w:tab w:val="left" w:pos="709"/>
      </w:tabs>
    </w:pPr>
    <w:rPr>
      <w:rFonts w:ascii="Tahoma" w:eastAsia="Times New Roman" w:hAnsi="Tahoma" w:cs="Tahoma"/>
      <w:lang w:val="pl-PL" w:eastAsia="pl-PL"/>
    </w:rPr>
  </w:style>
  <w:style w:type="paragraph" w:styleId="List3">
    <w:name w:val="List 3"/>
    <w:basedOn w:val="Normal"/>
    <w:uiPriority w:val="99"/>
    <w:rsid w:val="00AF1066"/>
    <w:pPr>
      <w:ind w:left="849" w:hanging="283"/>
    </w:pPr>
    <w:rPr>
      <w:rFonts w:eastAsia="Times New Roman"/>
    </w:rPr>
  </w:style>
  <w:style w:type="character" w:styleId="HTMLTypewriter">
    <w:name w:val="HTML Typewriter"/>
    <w:basedOn w:val="DefaultParagraphFont"/>
    <w:uiPriority w:val="99"/>
    <w:rsid w:val="00AF1066"/>
    <w:rPr>
      <w:rFonts w:ascii="Courier New" w:hAnsi="Courier New" w:cs="Courier New"/>
      <w:sz w:val="20"/>
      <w:szCs w:val="20"/>
    </w:rPr>
  </w:style>
  <w:style w:type="character" w:customStyle="1" w:styleId="ldef">
    <w:name w:val="ldef"/>
    <w:basedOn w:val="DefaultParagraphFont"/>
    <w:uiPriority w:val="99"/>
    <w:rsid w:val="00AF1066"/>
  </w:style>
  <w:style w:type="paragraph" w:styleId="Title">
    <w:name w:val="Title"/>
    <w:basedOn w:val="Normal"/>
    <w:link w:val="TitleChar"/>
    <w:uiPriority w:val="99"/>
    <w:qFormat/>
    <w:rsid w:val="00AF1066"/>
    <w:pPr>
      <w:jc w:val="center"/>
    </w:pPr>
    <w:rPr>
      <w:rFonts w:eastAsia="Times New Roman"/>
      <w:b/>
      <w:bCs/>
      <w:lang w:val="en-US" w:eastAsia="en-US"/>
    </w:rPr>
  </w:style>
  <w:style w:type="character" w:customStyle="1" w:styleId="TitleChar">
    <w:name w:val="Title Char"/>
    <w:basedOn w:val="DefaultParagraphFont"/>
    <w:link w:val="Title"/>
    <w:uiPriority w:val="99"/>
    <w:locked/>
    <w:rsid w:val="00AF1066"/>
    <w:rPr>
      <w:rFonts w:ascii="Times New Roman" w:hAnsi="Times New Roman" w:cs="Times New Roman"/>
      <w:b/>
      <w:bCs/>
      <w:sz w:val="20"/>
      <w:szCs w:val="20"/>
      <w:lang w:val="en-US"/>
    </w:rPr>
  </w:style>
  <w:style w:type="paragraph" w:customStyle="1" w:styleId="Default">
    <w:name w:val="Default"/>
    <w:uiPriority w:val="99"/>
    <w:rsid w:val="00AF1066"/>
    <w:pPr>
      <w:autoSpaceDE w:val="0"/>
      <w:autoSpaceDN w:val="0"/>
      <w:adjustRightInd w:val="0"/>
    </w:pPr>
    <w:rPr>
      <w:rFonts w:ascii="Times New Roman" w:eastAsia="Times New Roman" w:hAnsi="Times New Roman"/>
      <w:color w:val="000000"/>
      <w:sz w:val="24"/>
      <w:szCs w:val="24"/>
    </w:rPr>
  </w:style>
  <w:style w:type="paragraph" w:customStyle="1" w:styleId="a0">
    <w:name w:val="Знак Знак Знак Знак Знак Знак"/>
    <w:basedOn w:val="Normal"/>
    <w:uiPriority w:val="99"/>
    <w:rsid w:val="00AF1066"/>
    <w:pPr>
      <w:tabs>
        <w:tab w:val="left" w:pos="709"/>
      </w:tabs>
    </w:pPr>
    <w:rPr>
      <w:rFonts w:ascii="Tahoma" w:eastAsia="Times New Roman" w:hAnsi="Tahoma" w:cs="Tahoma"/>
      <w:lang w:val="pl-PL" w:eastAsia="pl-PL"/>
    </w:rPr>
  </w:style>
  <w:style w:type="character" w:customStyle="1" w:styleId="articleseparator">
    <w:name w:val="article_separator"/>
    <w:basedOn w:val="DefaultParagraphFont"/>
    <w:uiPriority w:val="99"/>
    <w:rsid w:val="00AF1066"/>
    <w:rPr>
      <w:vanish/>
    </w:rPr>
  </w:style>
  <w:style w:type="character" w:customStyle="1" w:styleId="newdocreference">
    <w:name w:val="newdocreference"/>
    <w:basedOn w:val="DefaultParagraphFont"/>
    <w:uiPriority w:val="99"/>
    <w:rsid w:val="00AF1066"/>
  </w:style>
  <w:style w:type="character" w:styleId="Emphasis">
    <w:name w:val="Emphasis"/>
    <w:basedOn w:val="DefaultParagraphFont"/>
    <w:uiPriority w:val="99"/>
    <w:qFormat/>
    <w:rsid w:val="00AF1066"/>
    <w:rPr>
      <w:b/>
      <w:bCs/>
    </w:rPr>
  </w:style>
  <w:style w:type="paragraph" w:customStyle="1" w:styleId="CharCharCharChar1">
    <w:name w:val="Char Char Знак Char Char Знак1"/>
    <w:basedOn w:val="Normal"/>
    <w:uiPriority w:val="99"/>
    <w:rsid w:val="00AF1066"/>
    <w:pPr>
      <w:tabs>
        <w:tab w:val="left" w:pos="709"/>
      </w:tabs>
      <w:jc w:val="both"/>
    </w:pPr>
    <w:rPr>
      <w:rFonts w:ascii="Tahoma" w:eastAsia="Times New Roman" w:hAnsi="Tahoma" w:cs="Tahoma"/>
      <w:lang w:val="pl-PL" w:eastAsia="pl-PL"/>
    </w:rPr>
  </w:style>
  <w:style w:type="paragraph" w:styleId="BalloonText">
    <w:name w:val="Balloon Text"/>
    <w:basedOn w:val="Normal"/>
    <w:link w:val="BalloonTextChar"/>
    <w:uiPriority w:val="99"/>
    <w:semiHidden/>
    <w:rsid w:val="00AF1066"/>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locked/>
    <w:rsid w:val="00AF1066"/>
    <w:rPr>
      <w:rFonts w:ascii="Tahoma" w:hAnsi="Tahoma" w:cs="Tahoma"/>
      <w:sz w:val="16"/>
      <w:szCs w:val="16"/>
      <w:lang w:val="en-US" w:eastAsia="bg-BG"/>
    </w:rPr>
  </w:style>
  <w:style w:type="table" w:styleId="TableGrid">
    <w:name w:val="Table Grid"/>
    <w:basedOn w:val="TableNormal"/>
    <w:uiPriority w:val="99"/>
    <w:rsid w:val="00AF1066"/>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
    <w:name w:val="Char1 Char Char"/>
    <w:basedOn w:val="Normal"/>
    <w:uiPriority w:val="99"/>
    <w:rsid w:val="00937C3B"/>
    <w:pPr>
      <w:tabs>
        <w:tab w:val="left" w:pos="709"/>
      </w:tabs>
    </w:pPr>
    <w:rPr>
      <w:rFonts w:ascii="Tahoma" w:eastAsia="Times New Roman" w:hAnsi="Tahoma" w:cs="Tahoma"/>
      <w:lang w:val="pl-PL" w:eastAsia="pl-PL"/>
    </w:rPr>
  </w:style>
  <w:style w:type="paragraph" w:customStyle="1" w:styleId="Char1CharChar1">
    <w:name w:val="Char1 Char Char1"/>
    <w:basedOn w:val="Normal"/>
    <w:uiPriority w:val="99"/>
    <w:rsid w:val="000800EB"/>
    <w:pPr>
      <w:tabs>
        <w:tab w:val="left" w:pos="709"/>
      </w:tabs>
    </w:pPr>
    <w:rPr>
      <w:rFonts w:ascii="Tahoma" w:eastAsia="Times New Roman" w:hAnsi="Tahoma" w:cs="Tahoma"/>
      <w:lang w:val="pl-PL" w:eastAsia="pl-PL"/>
    </w:rPr>
  </w:style>
  <w:style w:type="paragraph" w:customStyle="1" w:styleId="titre4">
    <w:name w:val="titre4"/>
    <w:basedOn w:val="Normal"/>
    <w:uiPriority w:val="99"/>
    <w:rsid w:val="005E528B"/>
    <w:pPr>
      <w:tabs>
        <w:tab w:val="decimal" w:pos="357"/>
        <w:tab w:val="num" w:pos="540"/>
      </w:tabs>
      <w:suppressAutoHyphens/>
      <w:snapToGrid w:val="0"/>
      <w:ind w:left="357" w:hanging="357"/>
    </w:pPr>
    <w:rPr>
      <w:rFonts w:ascii="Arial" w:eastAsia="Calibri" w:hAnsi="Arial" w:cs="Arial"/>
      <w:b/>
      <w:bCs/>
      <w:lang w:val="en-GB" w:eastAsia="zh-CN"/>
    </w:rPr>
  </w:style>
  <w:style w:type="character" w:customStyle="1" w:styleId="FontStyle157">
    <w:name w:val="Font Style157"/>
    <w:basedOn w:val="DefaultParagraphFont"/>
    <w:uiPriority w:val="99"/>
    <w:rsid w:val="005E528B"/>
    <w:rPr>
      <w:rFonts w:ascii="Times New Roman" w:hAnsi="Times New Roman" w:cs="Times New Roman"/>
      <w:sz w:val="22"/>
      <w:szCs w:val="22"/>
    </w:rPr>
  </w:style>
  <w:style w:type="paragraph" w:customStyle="1" w:styleId="Style49">
    <w:name w:val="Style49"/>
    <w:basedOn w:val="Normal"/>
    <w:uiPriority w:val="99"/>
    <w:rsid w:val="005E528B"/>
    <w:pPr>
      <w:widowControl w:val="0"/>
      <w:suppressAutoHyphens/>
      <w:autoSpaceDE w:val="0"/>
      <w:spacing w:line="276" w:lineRule="exact"/>
      <w:jc w:val="both"/>
    </w:pPr>
    <w:rPr>
      <w:rFonts w:eastAsia="Calibri"/>
      <w:lang w:eastAsia="ar-SA"/>
    </w:rPr>
  </w:style>
  <w:style w:type="character" w:styleId="PageNumber">
    <w:name w:val="page number"/>
    <w:basedOn w:val="DefaultParagraphFont"/>
    <w:uiPriority w:val="99"/>
    <w:locked/>
    <w:rsid w:val="008605F1"/>
  </w:style>
  <w:style w:type="paragraph" w:styleId="Footer">
    <w:name w:val="footer"/>
    <w:basedOn w:val="Normal"/>
    <w:link w:val="FooterChar1"/>
    <w:uiPriority w:val="99"/>
    <w:locked/>
    <w:rsid w:val="008605F1"/>
    <w:pPr>
      <w:tabs>
        <w:tab w:val="center" w:pos="4536"/>
        <w:tab w:val="right" w:pos="9072"/>
      </w:tabs>
    </w:pPr>
    <w:rPr>
      <w:rFonts w:eastAsia="Calibri"/>
      <w:lang w:val="en-US" w:eastAsia="en-US"/>
    </w:rPr>
  </w:style>
  <w:style w:type="character" w:customStyle="1" w:styleId="FooterChar">
    <w:name w:val="Footer Char"/>
    <w:basedOn w:val="DefaultParagraphFont"/>
    <w:link w:val="Footer"/>
    <w:uiPriority w:val="99"/>
    <w:semiHidden/>
    <w:locked/>
    <w:rsid w:val="009B31E8"/>
    <w:rPr>
      <w:rFonts w:ascii="Times New Roman" w:eastAsia="Arial Unicode MS" w:hAnsi="Times New Roman" w:cs="Times New Roman"/>
      <w:sz w:val="24"/>
      <w:szCs w:val="24"/>
    </w:rPr>
  </w:style>
  <w:style w:type="character" w:customStyle="1" w:styleId="FooterChar1">
    <w:name w:val="Footer Char1"/>
    <w:basedOn w:val="DefaultParagraphFont"/>
    <w:link w:val="Footer"/>
    <w:uiPriority w:val="99"/>
    <w:locked/>
    <w:rsid w:val="008605F1"/>
    <w:rPr>
      <w:sz w:val="24"/>
      <w:szCs w:val="24"/>
      <w:lang w:val="en-US" w:eastAsia="en-US"/>
    </w:rPr>
  </w:style>
  <w:style w:type="paragraph" w:styleId="DocumentMap">
    <w:name w:val="Document Map"/>
    <w:basedOn w:val="Normal"/>
    <w:link w:val="DocumentMapChar"/>
    <w:uiPriority w:val="99"/>
    <w:semiHidden/>
    <w:locked/>
    <w:rsid w:val="005E70A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E7233"/>
    <w:rPr>
      <w:rFonts w:ascii="Times New Roman" w:eastAsia="Arial Unicode MS" w:hAnsi="Times New Roman" w:cs="Times New Roman"/>
      <w:sz w:val="2"/>
      <w:szCs w:val="2"/>
    </w:rPr>
  </w:style>
  <w:style w:type="character" w:styleId="FollowedHyperlink">
    <w:name w:val="FollowedHyperlink"/>
    <w:basedOn w:val="DefaultParagraphFont"/>
    <w:uiPriority w:val="99"/>
    <w:locked/>
    <w:rsid w:val="00D0419B"/>
    <w:rPr>
      <w:color w:val="800080"/>
      <w:u w:val="single"/>
    </w:rPr>
  </w:style>
  <w:style w:type="character" w:customStyle="1" w:styleId="ListParagraphChar">
    <w:name w:val="List Paragraph Char"/>
    <w:link w:val="ListParagraph"/>
    <w:uiPriority w:val="99"/>
    <w:locked/>
    <w:rsid w:val="0059568C"/>
    <w:rPr>
      <w:lang w:val="en-US" w:eastAsia="en-US"/>
    </w:rPr>
  </w:style>
  <w:style w:type="paragraph" w:styleId="NormalIndent">
    <w:name w:val="Normal Indent"/>
    <w:basedOn w:val="Normal"/>
    <w:uiPriority w:val="99"/>
    <w:locked/>
    <w:rsid w:val="007F00EE"/>
    <w:pPr>
      <w:ind w:left="708"/>
    </w:pPr>
    <w:rPr>
      <w:rFonts w:eastAsia="Times New Roman"/>
    </w:rPr>
  </w:style>
  <w:style w:type="paragraph" w:customStyle="1" w:styleId="CharCharCharChar2">
    <w:name w:val="Char Char Знак Char Char Знак2"/>
    <w:basedOn w:val="Normal"/>
    <w:uiPriority w:val="99"/>
    <w:rsid w:val="00813141"/>
    <w:pPr>
      <w:tabs>
        <w:tab w:val="left" w:pos="709"/>
      </w:tabs>
      <w:jc w:val="both"/>
    </w:pPr>
    <w:rPr>
      <w:rFonts w:ascii="Tahoma" w:eastAsia="Calibri" w:hAnsi="Tahoma" w:cs="Tahoma"/>
      <w:lang w:val="pl-PL" w:eastAsia="pl-PL"/>
    </w:rPr>
  </w:style>
</w:styles>
</file>

<file path=word/webSettings.xml><?xml version="1.0" encoding="utf-8"?>
<w:webSettings xmlns:r="http://schemas.openxmlformats.org/officeDocument/2006/relationships" xmlns:w="http://schemas.openxmlformats.org/wordprocessingml/2006/main">
  <w:divs>
    <w:div w:id="203715235">
      <w:marLeft w:val="0"/>
      <w:marRight w:val="0"/>
      <w:marTop w:val="0"/>
      <w:marBottom w:val="0"/>
      <w:divBdr>
        <w:top w:val="none" w:sz="0" w:space="0" w:color="auto"/>
        <w:left w:val="none" w:sz="0" w:space="0" w:color="auto"/>
        <w:bottom w:val="none" w:sz="0" w:space="0" w:color="auto"/>
        <w:right w:val="none" w:sz="0" w:space="0" w:color="auto"/>
      </w:divBdr>
      <w:divsChild>
        <w:div w:id="203715232">
          <w:marLeft w:val="0"/>
          <w:marRight w:val="0"/>
          <w:marTop w:val="0"/>
          <w:marBottom w:val="0"/>
          <w:divBdr>
            <w:top w:val="none" w:sz="0" w:space="0" w:color="auto"/>
            <w:left w:val="none" w:sz="0" w:space="0" w:color="auto"/>
            <w:bottom w:val="none" w:sz="0" w:space="0" w:color="auto"/>
            <w:right w:val="none" w:sz="0" w:space="0" w:color="auto"/>
          </w:divBdr>
          <w:divsChild>
            <w:div w:id="203715230">
              <w:marLeft w:val="0"/>
              <w:marRight w:val="0"/>
              <w:marTop w:val="0"/>
              <w:marBottom w:val="0"/>
              <w:divBdr>
                <w:top w:val="none" w:sz="0" w:space="0" w:color="auto"/>
                <w:left w:val="none" w:sz="0" w:space="0" w:color="auto"/>
                <w:bottom w:val="none" w:sz="0" w:space="0" w:color="auto"/>
                <w:right w:val="none" w:sz="0" w:space="0" w:color="auto"/>
              </w:divBdr>
              <w:divsChild>
                <w:div w:id="203715231">
                  <w:marLeft w:val="0"/>
                  <w:marRight w:val="0"/>
                  <w:marTop w:val="0"/>
                  <w:marBottom w:val="0"/>
                  <w:divBdr>
                    <w:top w:val="none" w:sz="0" w:space="0" w:color="auto"/>
                    <w:left w:val="none" w:sz="0" w:space="0" w:color="auto"/>
                    <w:bottom w:val="none" w:sz="0" w:space="0" w:color="auto"/>
                    <w:right w:val="none" w:sz="0" w:space="0" w:color="auto"/>
                  </w:divBdr>
                  <w:divsChild>
                    <w:div w:id="203715226">
                      <w:marLeft w:val="0"/>
                      <w:marRight w:val="0"/>
                      <w:marTop w:val="0"/>
                      <w:marBottom w:val="0"/>
                      <w:divBdr>
                        <w:top w:val="none" w:sz="0" w:space="0" w:color="auto"/>
                        <w:left w:val="none" w:sz="0" w:space="0" w:color="auto"/>
                        <w:bottom w:val="none" w:sz="0" w:space="0" w:color="auto"/>
                        <w:right w:val="none" w:sz="0" w:space="0" w:color="auto"/>
                      </w:divBdr>
                      <w:divsChild>
                        <w:div w:id="203715227">
                          <w:marLeft w:val="0"/>
                          <w:marRight w:val="0"/>
                          <w:marTop w:val="0"/>
                          <w:marBottom w:val="0"/>
                          <w:divBdr>
                            <w:top w:val="none" w:sz="0" w:space="0" w:color="auto"/>
                            <w:left w:val="none" w:sz="0" w:space="0" w:color="auto"/>
                            <w:bottom w:val="none" w:sz="0" w:space="0" w:color="auto"/>
                            <w:right w:val="none" w:sz="0" w:space="0" w:color="auto"/>
                          </w:divBdr>
                          <w:divsChild>
                            <w:div w:id="203715234">
                              <w:marLeft w:val="0"/>
                              <w:marRight w:val="0"/>
                              <w:marTop w:val="0"/>
                              <w:marBottom w:val="0"/>
                              <w:divBdr>
                                <w:top w:val="none" w:sz="0" w:space="0" w:color="auto"/>
                                <w:left w:val="none" w:sz="0" w:space="0" w:color="auto"/>
                                <w:bottom w:val="none" w:sz="0" w:space="0" w:color="auto"/>
                                <w:right w:val="none" w:sz="0" w:space="0" w:color="auto"/>
                              </w:divBdr>
                              <w:divsChild>
                                <w:div w:id="203715229">
                                  <w:marLeft w:val="0"/>
                                  <w:marRight w:val="0"/>
                                  <w:marTop w:val="0"/>
                                  <w:marBottom w:val="0"/>
                                  <w:divBdr>
                                    <w:top w:val="none" w:sz="0" w:space="0" w:color="auto"/>
                                    <w:left w:val="none" w:sz="0" w:space="0" w:color="auto"/>
                                    <w:bottom w:val="none" w:sz="0" w:space="0" w:color="auto"/>
                                    <w:right w:val="none" w:sz="0" w:space="0" w:color="auto"/>
                                  </w:divBdr>
                                  <w:divsChild>
                                    <w:div w:id="203715228">
                                      <w:marLeft w:val="0"/>
                                      <w:marRight w:val="0"/>
                                      <w:marTop w:val="0"/>
                                      <w:marBottom w:val="0"/>
                                      <w:divBdr>
                                        <w:top w:val="none" w:sz="0" w:space="0" w:color="auto"/>
                                        <w:left w:val="none" w:sz="0" w:space="0" w:color="auto"/>
                                        <w:bottom w:val="none" w:sz="0" w:space="0" w:color="auto"/>
                                        <w:right w:val="none" w:sz="0" w:space="0" w:color="auto"/>
                                      </w:divBdr>
                                    </w:div>
                                  </w:divsChild>
                                </w:div>
                                <w:div w:id="2037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152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1719</TotalTime>
  <Pages>86</Pages>
  <Words>26251</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307</cp:revision>
  <dcterms:created xsi:type="dcterms:W3CDTF">2014-07-18T16:31:00Z</dcterms:created>
  <dcterms:modified xsi:type="dcterms:W3CDTF">2015-07-08T06:48:00Z</dcterms:modified>
</cp:coreProperties>
</file>