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F4" w:rsidRDefault="00064786" w:rsidP="00064786">
      <w:pPr>
        <w:jc w:val="center"/>
      </w:pPr>
      <w:r>
        <w:t>КОНСПЕКТ</w:t>
      </w:r>
    </w:p>
    <w:p w:rsidR="006C473F" w:rsidRDefault="00064786" w:rsidP="00064786">
      <w:pPr>
        <w:jc w:val="center"/>
      </w:pPr>
      <w:r>
        <w:t xml:space="preserve">за подготовка на кандидати за явяване на конкурс за заемане </w:t>
      </w:r>
      <w:r w:rsidR="006C473F">
        <w:t xml:space="preserve"> на</w:t>
      </w:r>
    </w:p>
    <w:p w:rsidR="00064786" w:rsidRDefault="00064786" w:rsidP="00064786">
      <w:pPr>
        <w:jc w:val="center"/>
      </w:pPr>
      <w:r>
        <w:t xml:space="preserve">длъжност „лекар, специализант по </w:t>
      </w:r>
      <w:r w:rsidR="0058756C">
        <w:t>Нефрология</w:t>
      </w:r>
      <w:r>
        <w:t>“</w:t>
      </w:r>
    </w:p>
    <w:p w:rsidR="00767488" w:rsidRDefault="00767488" w:rsidP="0058756C">
      <w:pPr>
        <w:pStyle w:val="ListParagraph"/>
      </w:pP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Анатомия на бъбреците и пикочните пътища.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Основна функция на бъбреците.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Концентриране и разреждане на урината.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 xml:space="preserve">Воден баланс на организма. Регулация на </w:t>
      </w:r>
      <w:proofErr w:type="spellStart"/>
      <w:r>
        <w:t>осмоларитета</w:t>
      </w:r>
      <w:proofErr w:type="spellEnd"/>
      <w:r>
        <w:t xml:space="preserve"> на телесните течности.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Киселинно алкално състояние и неговите нарушения.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Клинични симптоми при бъбречни заболявания.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Лабораторна диагностика на бъбречни заболявания.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 xml:space="preserve">Образни изследвания – УЗИ, Рентгенография на бъбреци, </w:t>
      </w:r>
      <w:proofErr w:type="spellStart"/>
      <w:r>
        <w:t>радионуклидна</w:t>
      </w:r>
      <w:proofErr w:type="spellEnd"/>
      <w:r>
        <w:t xml:space="preserve"> диагностика.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Бъбречна биопсия.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proofErr w:type="spellStart"/>
      <w:r>
        <w:t>Гломерулонефрит</w:t>
      </w:r>
      <w:proofErr w:type="spellEnd"/>
      <w:r>
        <w:t xml:space="preserve"> – </w:t>
      </w:r>
      <w:proofErr w:type="spellStart"/>
      <w:r>
        <w:t>патогенеза</w:t>
      </w:r>
      <w:proofErr w:type="spellEnd"/>
      <w:r>
        <w:t>, основните клинични синдроми.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proofErr w:type="spellStart"/>
      <w:r>
        <w:t>Идиопатичен</w:t>
      </w:r>
      <w:proofErr w:type="spellEnd"/>
      <w:r>
        <w:t xml:space="preserve"> </w:t>
      </w:r>
      <w:proofErr w:type="spellStart"/>
      <w:r>
        <w:t>нефрозен</w:t>
      </w:r>
      <w:proofErr w:type="spellEnd"/>
      <w:r>
        <w:t xml:space="preserve"> синдром.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Бъбречни увреждания при Захарен диабет.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Инфекции на бъбреците и пикочните пътища.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proofErr w:type="spellStart"/>
      <w:r>
        <w:t>Обструктивна</w:t>
      </w:r>
      <w:proofErr w:type="spellEnd"/>
      <w:r>
        <w:t xml:space="preserve"> </w:t>
      </w:r>
      <w:proofErr w:type="spellStart"/>
      <w:r>
        <w:t>нефропатия</w:t>
      </w:r>
      <w:proofErr w:type="spellEnd"/>
      <w:r>
        <w:t>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 xml:space="preserve">Остър </w:t>
      </w:r>
      <w:proofErr w:type="spellStart"/>
      <w:r>
        <w:t>интерстициален</w:t>
      </w:r>
      <w:proofErr w:type="spellEnd"/>
      <w:r>
        <w:t xml:space="preserve"> нефрит.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 xml:space="preserve">Бъбречнокаменна болест </w:t>
      </w:r>
      <w:r>
        <w:rPr>
          <w:lang w:val="en-US"/>
        </w:rPr>
        <w:t>(</w:t>
      </w:r>
      <w:proofErr w:type="spellStart"/>
      <w:r>
        <w:t>Нефролитиаза</w:t>
      </w:r>
      <w:proofErr w:type="spellEnd"/>
      <w:r>
        <w:rPr>
          <w:lang w:val="en-US"/>
        </w:rPr>
        <w:t>)</w:t>
      </w:r>
      <w:r>
        <w:t>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 xml:space="preserve">Остро бъбречно увреждане </w:t>
      </w:r>
      <w:r>
        <w:rPr>
          <w:lang w:val="en-US"/>
        </w:rPr>
        <w:t>(</w:t>
      </w:r>
      <w:r>
        <w:t>ОБУ</w:t>
      </w:r>
      <w:r>
        <w:rPr>
          <w:lang w:val="en-US"/>
        </w:rPr>
        <w:t>)</w:t>
      </w:r>
      <w:r>
        <w:t xml:space="preserve"> – характеристика, класификация, </w:t>
      </w:r>
      <w:proofErr w:type="spellStart"/>
      <w:r>
        <w:t>патогенеза</w:t>
      </w:r>
      <w:proofErr w:type="spellEnd"/>
      <w:r>
        <w:t>, клинична картина, клинично поведение.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Остра бъбречна недостатъчност</w:t>
      </w:r>
      <w:r>
        <w:rPr>
          <w:lang w:val="en-US"/>
        </w:rPr>
        <w:t xml:space="preserve"> (</w:t>
      </w:r>
      <w:r>
        <w:t>ОБН</w:t>
      </w:r>
      <w:r>
        <w:rPr>
          <w:lang w:val="en-US"/>
        </w:rPr>
        <w:t>)</w:t>
      </w:r>
      <w:r>
        <w:t>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r>
        <w:t>Хронично бъбречно заболяване – определение и съвременна класификация и консервативно лечение.</w:t>
      </w:r>
    </w:p>
    <w:p w:rsidR="0058756C" w:rsidRDefault="0058756C" w:rsidP="0058756C">
      <w:pPr>
        <w:pStyle w:val="ListParagraph"/>
        <w:numPr>
          <w:ilvl w:val="0"/>
          <w:numId w:val="1"/>
        </w:numPr>
      </w:pPr>
      <w:proofErr w:type="spellStart"/>
      <w:r>
        <w:t>Извънбъбречни</w:t>
      </w:r>
      <w:proofErr w:type="spellEnd"/>
      <w:r>
        <w:t xml:space="preserve"> методи за очистване на кръвта.</w:t>
      </w:r>
      <w:bookmarkStart w:id="0" w:name="_GoBack"/>
      <w:bookmarkEnd w:id="0"/>
    </w:p>
    <w:sectPr w:rsidR="0058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167"/>
    <w:multiLevelType w:val="hybridMultilevel"/>
    <w:tmpl w:val="2BC8D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6"/>
    <w:rsid w:val="00064786"/>
    <w:rsid w:val="001858FE"/>
    <w:rsid w:val="004310AB"/>
    <w:rsid w:val="005254F4"/>
    <w:rsid w:val="0058756C"/>
    <w:rsid w:val="006C473F"/>
    <w:rsid w:val="007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LS2</dc:creator>
  <cp:lastModifiedBy>LS2</cp:lastModifiedBy>
  <cp:revision>6</cp:revision>
  <dcterms:created xsi:type="dcterms:W3CDTF">2021-10-04T12:05:00Z</dcterms:created>
  <dcterms:modified xsi:type="dcterms:W3CDTF">2021-10-05T09:08:00Z</dcterms:modified>
</cp:coreProperties>
</file>